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9AAA" w14:textId="77777777" w:rsidR="000E3078" w:rsidRPr="00685357" w:rsidRDefault="000E3078" w:rsidP="00714F8C">
      <w:pPr>
        <w:spacing w:after="0"/>
        <w:ind w:left="4536"/>
        <w:jc w:val="center"/>
        <w:rPr>
          <w:rFonts w:ascii="Times New Roman" w:hAnsi="Times New Roman"/>
          <w:sz w:val="28"/>
        </w:rPr>
      </w:pPr>
      <w:r w:rsidRPr="00685357">
        <w:rPr>
          <w:rFonts w:ascii="Times New Roman" w:hAnsi="Times New Roman"/>
          <w:sz w:val="28"/>
        </w:rPr>
        <w:t xml:space="preserve">Приложение № </w:t>
      </w:r>
      <w:r w:rsidR="007B15E5">
        <w:rPr>
          <w:rFonts w:ascii="Times New Roman" w:hAnsi="Times New Roman"/>
          <w:sz w:val="28"/>
        </w:rPr>
        <w:t>5</w:t>
      </w:r>
    </w:p>
    <w:p w14:paraId="37A4382F" w14:textId="77777777" w:rsidR="000E3078" w:rsidRPr="00685357" w:rsidRDefault="000E3078" w:rsidP="00714F8C">
      <w:pPr>
        <w:spacing w:after="0"/>
        <w:ind w:left="4536"/>
        <w:jc w:val="center"/>
        <w:rPr>
          <w:rFonts w:ascii="Times New Roman" w:hAnsi="Times New Roman"/>
          <w:sz w:val="28"/>
        </w:rPr>
      </w:pPr>
      <w:r w:rsidRPr="00685357">
        <w:rPr>
          <w:rFonts w:ascii="Times New Roman" w:hAnsi="Times New Roman"/>
          <w:sz w:val="28"/>
        </w:rPr>
        <w:t>к письму Министерства здравоохранения</w:t>
      </w:r>
    </w:p>
    <w:p w14:paraId="320C4768" w14:textId="77777777" w:rsidR="000E3078" w:rsidRPr="00685357" w:rsidRDefault="000E3078" w:rsidP="00714F8C">
      <w:pPr>
        <w:spacing w:after="0"/>
        <w:ind w:left="4536"/>
        <w:jc w:val="center"/>
        <w:rPr>
          <w:rFonts w:ascii="Times New Roman" w:hAnsi="Times New Roman"/>
          <w:sz w:val="28"/>
        </w:rPr>
      </w:pPr>
      <w:r w:rsidRPr="00685357">
        <w:rPr>
          <w:rFonts w:ascii="Times New Roman" w:hAnsi="Times New Roman"/>
          <w:sz w:val="28"/>
        </w:rPr>
        <w:t>Российской Федерации</w:t>
      </w:r>
    </w:p>
    <w:p w14:paraId="1C1C1C94" w14:textId="371AD310" w:rsidR="00C658DF" w:rsidRPr="00685357" w:rsidRDefault="00E73739" w:rsidP="00714F8C">
      <w:pPr>
        <w:spacing w:after="0"/>
        <w:ind w:left="4536"/>
        <w:jc w:val="center"/>
        <w:rPr>
          <w:rFonts w:ascii="Times New Roman" w:hAnsi="Times New Roman"/>
          <w:sz w:val="28"/>
          <w:szCs w:val="28"/>
        </w:rPr>
      </w:pPr>
      <w:r w:rsidRPr="00E73739">
        <w:rPr>
          <w:rFonts w:ascii="Times New Roman" w:hAnsi="Times New Roman"/>
          <w:sz w:val="28"/>
        </w:rPr>
        <w:t>от 24.12.2024 № 13-2/И/2-25644</w:t>
      </w:r>
    </w:p>
    <w:p w14:paraId="7D810B4A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A9B188E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B09F766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864C88B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6E30B8" w14:textId="77777777" w:rsidR="00C658DF" w:rsidRPr="00685357" w:rsidRDefault="00C658DF" w:rsidP="00C658DF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374FF3D6" w14:textId="77777777" w:rsidR="00C658DF" w:rsidRPr="00685357" w:rsidRDefault="00C658DF" w:rsidP="00C658DF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14:paraId="114A2F4A" w14:textId="77777777" w:rsidR="00C658DF" w:rsidRPr="00685357" w:rsidRDefault="00C658DF" w:rsidP="00C658DF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Заполнение формы федерального статистического наблюдения  раздела I «Работа медицинской организации» (Таблица 1001),   раздела VI «Работа диагностических отделений (кабинетов)» подраздела 12 «Деятельность лаборатории» (таблицы 5300, 5301), подраздела 13 «Оснащение лаборатории оборудованием» (таблица 5302)</w:t>
      </w:r>
      <w:r w:rsidR="00582FDD" w:rsidRPr="00685357">
        <w:rPr>
          <w:rFonts w:ascii="Times New Roman" w:hAnsi="Times New Roman"/>
          <w:sz w:val="28"/>
          <w:szCs w:val="28"/>
        </w:rPr>
        <w:t xml:space="preserve"> </w:t>
      </w:r>
      <w:r w:rsidRPr="00685357">
        <w:rPr>
          <w:rFonts w:ascii="Times New Roman" w:hAnsi="Times New Roman"/>
          <w:sz w:val="28"/>
          <w:szCs w:val="28"/>
        </w:rPr>
        <w:t>формы №</w:t>
      </w:r>
      <w:r w:rsidR="00582FDD" w:rsidRPr="00685357">
        <w:rPr>
          <w:rFonts w:ascii="Times New Roman" w:hAnsi="Times New Roman"/>
          <w:sz w:val="28"/>
          <w:szCs w:val="28"/>
        </w:rPr>
        <w:t xml:space="preserve"> </w:t>
      </w:r>
      <w:r w:rsidRPr="00685357">
        <w:rPr>
          <w:rFonts w:ascii="Times New Roman" w:hAnsi="Times New Roman"/>
          <w:sz w:val="28"/>
          <w:szCs w:val="28"/>
        </w:rPr>
        <w:t>30</w:t>
      </w:r>
      <w:r w:rsidR="00582FDD" w:rsidRPr="00685357">
        <w:rPr>
          <w:rFonts w:ascii="Times New Roman" w:hAnsi="Times New Roman"/>
          <w:sz w:val="28"/>
          <w:szCs w:val="28"/>
        </w:rPr>
        <w:t xml:space="preserve"> «Сведения о медицинской организации»</w:t>
      </w:r>
    </w:p>
    <w:p w14:paraId="6604D57D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7F11AC" w14:textId="77777777" w:rsidR="00C658DF" w:rsidRPr="00685357" w:rsidRDefault="00C658DF" w:rsidP="00C658DF">
      <w:pPr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br w:type="page"/>
      </w:r>
    </w:p>
    <w:p w14:paraId="3FD5D797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BC891C" w14:textId="77777777" w:rsidR="00C658DF" w:rsidRPr="00685357" w:rsidRDefault="00C658DF" w:rsidP="00C658DF">
      <w:pPr>
        <w:pStyle w:val="-31"/>
        <w:rPr>
          <w:rFonts w:ascii="Times New Roman" w:hAnsi="Times New Roman"/>
          <w:b/>
          <w:color w:val="auto"/>
          <w:sz w:val="28"/>
          <w:szCs w:val="28"/>
        </w:rPr>
      </w:pPr>
      <w:r w:rsidRPr="00685357">
        <w:rPr>
          <w:rFonts w:ascii="Times New Roman" w:hAnsi="Times New Roman"/>
          <w:b/>
          <w:color w:val="auto"/>
          <w:sz w:val="28"/>
          <w:szCs w:val="28"/>
        </w:rPr>
        <w:t>Оглавление</w:t>
      </w:r>
    </w:p>
    <w:tbl>
      <w:tblPr>
        <w:tblpPr w:leftFromText="180" w:rightFromText="180" w:vertAnchor="text" w:horzAnchor="margin" w:tblpY="438"/>
        <w:tblW w:w="0" w:type="auto"/>
        <w:tblLook w:val="04A0" w:firstRow="1" w:lastRow="0" w:firstColumn="1" w:lastColumn="0" w:noHBand="0" w:noVBand="1"/>
      </w:tblPr>
      <w:tblGrid>
        <w:gridCol w:w="8726"/>
        <w:gridCol w:w="913"/>
      </w:tblGrid>
      <w:tr w:rsidR="00BF6FA5" w:rsidRPr="00D00ABF" w14:paraId="6B709602" w14:textId="77777777" w:rsidTr="00BF6FA5">
        <w:tc>
          <w:tcPr>
            <w:tcW w:w="8897" w:type="dxa"/>
            <w:shd w:val="clear" w:color="auto" w:fill="auto"/>
          </w:tcPr>
          <w:p w14:paraId="20E4B511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Раздел 1. Терминология. Общие положения</w:t>
            </w:r>
            <w:r>
              <w:rPr>
                <w:sz w:val="28"/>
                <w:szCs w:val="28"/>
              </w:rPr>
              <w:t>…………………………..</w:t>
            </w:r>
          </w:p>
        </w:tc>
        <w:tc>
          <w:tcPr>
            <w:tcW w:w="958" w:type="dxa"/>
            <w:shd w:val="clear" w:color="auto" w:fill="auto"/>
          </w:tcPr>
          <w:p w14:paraId="01030201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F6FA5" w:rsidRPr="00D00ABF" w14:paraId="3277B8A3" w14:textId="77777777" w:rsidTr="00BF6FA5">
        <w:tc>
          <w:tcPr>
            <w:tcW w:w="8897" w:type="dxa"/>
            <w:shd w:val="clear" w:color="auto" w:fill="auto"/>
          </w:tcPr>
          <w:p w14:paraId="5937CD07" w14:textId="77777777" w:rsidR="00BF6FA5" w:rsidRPr="00D00ABF" w:rsidRDefault="00BF6FA5" w:rsidP="00BF6FA5">
            <w:pPr>
              <w:pStyle w:val="ConsPlusNormal"/>
              <w:spacing w:before="240" w:line="276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 xml:space="preserve">Раздел 2 . Указания по заполнению  </w:t>
            </w:r>
            <w:r w:rsidRPr="00D00ABF">
              <w:rPr>
                <w:bCs/>
                <w:sz w:val="28"/>
                <w:szCs w:val="28"/>
              </w:rPr>
              <w:t xml:space="preserve">формы федерального статистического наблюдения  № 30, раздел </w:t>
            </w:r>
            <w:r w:rsidRPr="00D00ABF">
              <w:rPr>
                <w:bCs/>
                <w:sz w:val="28"/>
                <w:szCs w:val="28"/>
                <w:lang w:val="en-US"/>
              </w:rPr>
              <w:t>I</w:t>
            </w:r>
            <w:r w:rsidRPr="00D00ABF">
              <w:rPr>
                <w:bCs/>
                <w:sz w:val="28"/>
                <w:szCs w:val="28"/>
              </w:rPr>
              <w:t xml:space="preserve"> «Работа медицинской организации» (Таблица 1001)</w:t>
            </w:r>
            <w:r>
              <w:rPr>
                <w:bCs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958" w:type="dxa"/>
            <w:shd w:val="clear" w:color="auto" w:fill="auto"/>
          </w:tcPr>
          <w:p w14:paraId="4CC16620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F6FA5" w:rsidRPr="00D00ABF" w14:paraId="395F52EA" w14:textId="77777777" w:rsidTr="00BF6FA5">
        <w:tc>
          <w:tcPr>
            <w:tcW w:w="8897" w:type="dxa"/>
            <w:shd w:val="clear" w:color="auto" w:fill="auto"/>
          </w:tcPr>
          <w:p w14:paraId="35F304FB" w14:textId="77777777" w:rsidR="00BF6FA5" w:rsidRPr="00D00ABF" w:rsidRDefault="00BF6FA5" w:rsidP="00BF6FA5">
            <w:pPr>
              <w:pStyle w:val="ConsPlusNormal"/>
              <w:spacing w:before="240" w:line="276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Раздел 3. Указания по заполнению  формы федерального статистического наблюдения № 30</w:t>
            </w:r>
            <w:r w:rsidRPr="00D00ABF">
              <w:rPr>
                <w:webHidden/>
                <w:sz w:val="28"/>
                <w:szCs w:val="28"/>
              </w:rPr>
              <w:t xml:space="preserve"> ф</w:t>
            </w:r>
            <w:r w:rsidRPr="00D00ABF">
              <w:rPr>
                <w:sz w:val="28"/>
                <w:szCs w:val="28"/>
              </w:rPr>
              <w:t>едерального статистического наблюдения № 30, раздел VI «Работа диагностических отделений (кабинетов)» подраздела 12 «Деятельность лаборатории»</w:t>
            </w:r>
            <w:r>
              <w:rPr>
                <w:sz w:val="28"/>
                <w:szCs w:val="28"/>
              </w:rPr>
              <w:t>……………..</w:t>
            </w:r>
          </w:p>
        </w:tc>
        <w:tc>
          <w:tcPr>
            <w:tcW w:w="958" w:type="dxa"/>
            <w:shd w:val="clear" w:color="auto" w:fill="auto"/>
          </w:tcPr>
          <w:p w14:paraId="4712DAC3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F6FA5" w:rsidRPr="00D00ABF" w14:paraId="18BF0987" w14:textId="77777777" w:rsidTr="00BF6FA5">
        <w:tc>
          <w:tcPr>
            <w:tcW w:w="8897" w:type="dxa"/>
            <w:shd w:val="clear" w:color="auto" w:fill="auto"/>
          </w:tcPr>
          <w:p w14:paraId="18FCC050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3.1 Указания по заполнению таблицы 5300</w:t>
            </w:r>
            <w:r>
              <w:rPr>
                <w:sz w:val="28"/>
                <w:szCs w:val="28"/>
              </w:rPr>
              <w:t>………………………………</w:t>
            </w:r>
          </w:p>
        </w:tc>
        <w:tc>
          <w:tcPr>
            <w:tcW w:w="958" w:type="dxa"/>
            <w:shd w:val="clear" w:color="auto" w:fill="auto"/>
          </w:tcPr>
          <w:p w14:paraId="336A86B8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F6FA5" w:rsidRPr="00D00ABF" w14:paraId="5DBABA95" w14:textId="77777777" w:rsidTr="00BF6FA5">
        <w:tc>
          <w:tcPr>
            <w:tcW w:w="8897" w:type="dxa"/>
            <w:shd w:val="clear" w:color="auto" w:fill="auto"/>
          </w:tcPr>
          <w:p w14:paraId="73DD3ADC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3.2 Указания по заполнению таблицы 5301</w:t>
            </w:r>
            <w:r>
              <w:rPr>
                <w:sz w:val="28"/>
                <w:szCs w:val="28"/>
              </w:rPr>
              <w:t>………………………………</w:t>
            </w:r>
          </w:p>
        </w:tc>
        <w:tc>
          <w:tcPr>
            <w:tcW w:w="958" w:type="dxa"/>
            <w:shd w:val="clear" w:color="auto" w:fill="auto"/>
          </w:tcPr>
          <w:p w14:paraId="0927FA51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F6FA5" w:rsidRPr="00D00ABF" w14:paraId="1385EFF8" w14:textId="77777777" w:rsidTr="00BF6FA5">
        <w:tc>
          <w:tcPr>
            <w:tcW w:w="8897" w:type="dxa"/>
            <w:shd w:val="clear" w:color="auto" w:fill="auto"/>
          </w:tcPr>
          <w:p w14:paraId="5F94D911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3.3 Указания по заполнению таблицы 5302…………</w:t>
            </w:r>
            <w:r>
              <w:rPr>
                <w:sz w:val="28"/>
                <w:szCs w:val="28"/>
              </w:rPr>
              <w:t>……………………</w:t>
            </w:r>
          </w:p>
        </w:tc>
        <w:tc>
          <w:tcPr>
            <w:tcW w:w="958" w:type="dxa"/>
            <w:shd w:val="clear" w:color="auto" w:fill="auto"/>
          </w:tcPr>
          <w:p w14:paraId="6C585370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F6FA5" w:rsidRPr="00D00ABF" w14:paraId="476D5B42" w14:textId="77777777" w:rsidTr="00BF6FA5">
        <w:tc>
          <w:tcPr>
            <w:tcW w:w="8897" w:type="dxa"/>
            <w:shd w:val="clear" w:color="auto" w:fill="auto"/>
          </w:tcPr>
          <w:p w14:paraId="1453AF60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hyperlink w:anchor="_Toc530758925" w:history="1">
              <w:r w:rsidRPr="00BF6FA5">
                <w:rPr>
                  <w:rStyle w:val="a3"/>
                  <w:noProof/>
                  <w:color w:val="auto"/>
                  <w:sz w:val="28"/>
                  <w:szCs w:val="28"/>
                  <w:u w:val="none"/>
                </w:rPr>
                <w:t>Приложение</w:t>
              </w:r>
            </w:hyperlink>
            <w:r w:rsidRPr="00BF6FA5">
              <w:rPr>
                <w:noProof/>
                <w:sz w:val="28"/>
                <w:szCs w:val="28"/>
              </w:rPr>
              <w:t xml:space="preserve"> 1</w:t>
            </w:r>
            <w:r w:rsidRPr="00D00ABF">
              <w:rPr>
                <w:noProof/>
                <w:sz w:val="28"/>
                <w:szCs w:val="28"/>
              </w:rPr>
              <w:t>…</w:t>
            </w:r>
            <w:r>
              <w:rPr>
                <w:noProof/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958" w:type="dxa"/>
            <w:shd w:val="clear" w:color="auto" w:fill="auto"/>
          </w:tcPr>
          <w:p w14:paraId="697BA4C7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F6FA5" w:rsidRPr="00D00ABF" w14:paraId="335975AB" w14:textId="77777777" w:rsidTr="00BF6FA5">
        <w:tc>
          <w:tcPr>
            <w:tcW w:w="8897" w:type="dxa"/>
            <w:shd w:val="clear" w:color="auto" w:fill="auto"/>
          </w:tcPr>
          <w:p w14:paraId="4952BB35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Приложение 2</w:t>
            </w:r>
            <w:r>
              <w:rPr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958" w:type="dxa"/>
            <w:shd w:val="clear" w:color="auto" w:fill="auto"/>
          </w:tcPr>
          <w:p w14:paraId="05E4BDFE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F6FA5" w:rsidRPr="00D00ABF" w14:paraId="5E9BA37A" w14:textId="77777777" w:rsidTr="00BF6FA5">
        <w:tc>
          <w:tcPr>
            <w:tcW w:w="8897" w:type="dxa"/>
            <w:shd w:val="clear" w:color="auto" w:fill="auto"/>
          </w:tcPr>
          <w:p w14:paraId="0A03E409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 w:rsidRPr="00D00ABF">
              <w:rPr>
                <w:sz w:val="28"/>
                <w:szCs w:val="28"/>
              </w:rPr>
              <w:t>Приложение 3</w:t>
            </w:r>
            <w:r>
              <w:rPr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958" w:type="dxa"/>
            <w:shd w:val="clear" w:color="auto" w:fill="auto"/>
          </w:tcPr>
          <w:p w14:paraId="524FE89D" w14:textId="77777777" w:rsidR="00BF6FA5" w:rsidRPr="00D00ABF" w:rsidRDefault="00BF6FA5" w:rsidP="00BF6FA5">
            <w:pPr>
              <w:pStyle w:val="ConsPlusNormal"/>
              <w:spacing w:before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14:paraId="13DB745C" w14:textId="77777777" w:rsidR="00C658DF" w:rsidRPr="00685357" w:rsidRDefault="000F31FE" w:rsidP="00AF3EAD">
      <w:pPr>
        <w:pStyle w:val="11"/>
        <w:spacing w:line="360" w:lineRule="auto"/>
        <w:ind w:left="-142"/>
        <w:rPr>
          <w:rFonts w:eastAsia="Times New Roman"/>
          <w:lang w:eastAsia="ru-RU"/>
        </w:rPr>
      </w:pPr>
      <w:r w:rsidRPr="00685357">
        <w:fldChar w:fldCharType="begin"/>
      </w:r>
      <w:r w:rsidR="00C658DF" w:rsidRPr="00685357">
        <w:instrText xml:space="preserve"> TOC \o "1-3" \h \z \u </w:instrText>
      </w:r>
      <w:r w:rsidRPr="00685357">
        <w:fldChar w:fldCharType="separate"/>
      </w:r>
    </w:p>
    <w:p w14:paraId="650BBC9F" w14:textId="77777777" w:rsidR="00D00ABF" w:rsidRPr="00685357" w:rsidRDefault="000F31FE" w:rsidP="00AF3EAD">
      <w:pPr>
        <w:pStyle w:val="ConsPlusNormal"/>
        <w:spacing w:before="240" w:line="360" w:lineRule="auto"/>
        <w:ind w:left="-142"/>
        <w:rPr>
          <w:sz w:val="28"/>
          <w:szCs w:val="28"/>
        </w:rPr>
      </w:pPr>
      <w:r w:rsidRPr="00685357">
        <w:rPr>
          <w:sz w:val="28"/>
          <w:szCs w:val="28"/>
        </w:rPr>
        <w:fldChar w:fldCharType="begin"/>
      </w:r>
      <w:r w:rsidR="00C658DF" w:rsidRPr="00685357">
        <w:rPr>
          <w:sz w:val="28"/>
          <w:szCs w:val="28"/>
        </w:rPr>
        <w:instrText xml:space="preserve"> HYPERLINK \l "_Toc530758908" </w:instrText>
      </w:r>
      <w:r w:rsidRPr="00685357">
        <w:rPr>
          <w:sz w:val="28"/>
          <w:szCs w:val="28"/>
        </w:rPr>
      </w:r>
      <w:r w:rsidRPr="00685357">
        <w:rPr>
          <w:sz w:val="28"/>
          <w:szCs w:val="28"/>
        </w:rPr>
        <w:fldChar w:fldCharType="separate"/>
      </w:r>
      <w:r w:rsidR="00DB367E" w:rsidRPr="00685357">
        <w:rPr>
          <w:sz w:val="28"/>
          <w:szCs w:val="28"/>
        </w:rPr>
        <w:t xml:space="preserve"> </w:t>
      </w:r>
    </w:p>
    <w:p w14:paraId="0E4FF961" w14:textId="77777777" w:rsidR="00C658DF" w:rsidRPr="00685357" w:rsidRDefault="000F31FE" w:rsidP="00D00ABF">
      <w:pPr>
        <w:pStyle w:val="11"/>
        <w:spacing w:line="360" w:lineRule="auto"/>
        <w:ind w:left="-142"/>
        <w:rPr>
          <w:noProof w:val="0"/>
        </w:rPr>
      </w:pPr>
      <w:r w:rsidRPr="00685357">
        <w:fldChar w:fldCharType="end"/>
      </w:r>
      <w:r w:rsidR="00C54D5F" w:rsidRPr="00685357">
        <w:t xml:space="preserve"> </w:t>
      </w:r>
    </w:p>
    <w:p w14:paraId="2D1EBB02" w14:textId="77777777" w:rsidR="00C658DF" w:rsidRPr="00685357" w:rsidRDefault="000F31FE" w:rsidP="00AF3EAD">
      <w:pPr>
        <w:pStyle w:val="11"/>
        <w:spacing w:line="360" w:lineRule="auto"/>
        <w:ind w:left="-142"/>
      </w:pPr>
      <w:r w:rsidRPr="00685357">
        <w:rPr>
          <w:b/>
          <w:bCs/>
        </w:rPr>
        <w:fldChar w:fldCharType="end"/>
      </w:r>
      <w:r w:rsidR="00A26D29" w:rsidRPr="00685357">
        <w:t xml:space="preserve"> </w:t>
      </w:r>
    </w:p>
    <w:p w14:paraId="0EF8FB1F" w14:textId="77777777" w:rsidR="00A26D29" w:rsidRPr="00685357" w:rsidRDefault="00C658DF" w:rsidP="00AF3EAD">
      <w:pPr>
        <w:pStyle w:val="ConsPlusNormal"/>
        <w:spacing w:before="240" w:line="360" w:lineRule="auto"/>
        <w:ind w:firstLine="360"/>
        <w:jc w:val="both"/>
        <w:rPr>
          <w:b/>
          <w:sz w:val="28"/>
          <w:szCs w:val="28"/>
        </w:rPr>
      </w:pPr>
      <w:r w:rsidRPr="00685357">
        <w:br w:type="page"/>
      </w:r>
      <w:bookmarkStart w:id="0" w:name="_Toc530758903"/>
      <w:r w:rsidRPr="00685357">
        <w:rPr>
          <w:rFonts w:eastAsia="Calibri"/>
          <w:b/>
          <w:sz w:val="28"/>
          <w:szCs w:val="28"/>
        </w:rPr>
        <w:lastRenderedPageBreak/>
        <w:t>Раздел 1 Терминология</w:t>
      </w:r>
      <w:bookmarkEnd w:id="0"/>
      <w:r w:rsidR="00A26D29" w:rsidRPr="00685357">
        <w:rPr>
          <w:rFonts w:eastAsia="Calibri"/>
          <w:b/>
          <w:sz w:val="28"/>
          <w:szCs w:val="28"/>
        </w:rPr>
        <w:t xml:space="preserve">. </w:t>
      </w:r>
      <w:r w:rsidR="00A26D29" w:rsidRPr="00685357">
        <w:rPr>
          <w:b/>
          <w:sz w:val="28"/>
          <w:szCs w:val="28"/>
        </w:rPr>
        <w:t>Общие положения</w:t>
      </w:r>
    </w:p>
    <w:p w14:paraId="00C67B01" w14:textId="77777777" w:rsidR="00C658DF" w:rsidRPr="00685357" w:rsidRDefault="00C658DF" w:rsidP="00C658DF">
      <w:pPr>
        <w:kinsoku w:val="0"/>
        <w:overflowPunct w:val="0"/>
        <w:spacing w:after="0"/>
        <w:ind w:firstLine="357"/>
        <w:jc w:val="both"/>
        <w:textAlignment w:val="baseline"/>
        <w:rPr>
          <w:rFonts w:ascii="Times New Roman" w:hAnsi="Times New Roman"/>
          <w:b/>
          <w:bCs/>
          <w:kern w:val="24"/>
          <w:sz w:val="24"/>
          <w:szCs w:val="24"/>
        </w:rPr>
      </w:pPr>
    </w:p>
    <w:p w14:paraId="59698551" w14:textId="77777777" w:rsidR="00C658DF" w:rsidRPr="00685357" w:rsidRDefault="00C658DF" w:rsidP="00C658DF">
      <w:pPr>
        <w:kinsoku w:val="0"/>
        <w:overflowPunct w:val="0"/>
        <w:spacing w:after="0"/>
        <w:ind w:firstLine="357"/>
        <w:jc w:val="both"/>
        <w:textAlignment w:val="baseline"/>
        <w:rPr>
          <w:rFonts w:ascii="Times New Roman" w:hAnsi="Times New Roman"/>
          <w:bCs/>
          <w:i/>
          <w:kern w:val="24"/>
          <w:sz w:val="28"/>
          <w:szCs w:val="28"/>
        </w:rPr>
      </w:pPr>
      <w:r w:rsidRPr="00685357">
        <w:rPr>
          <w:rFonts w:ascii="Times New Roman" w:hAnsi="Times New Roman"/>
          <w:b/>
          <w:bCs/>
          <w:kern w:val="24"/>
          <w:sz w:val="28"/>
          <w:szCs w:val="28"/>
        </w:rPr>
        <w:t xml:space="preserve">Статистическая единица - </w:t>
      </w:r>
      <w:r w:rsidRPr="00685357">
        <w:rPr>
          <w:rFonts w:ascii="Times New Roman" w:hAnsi="Times New Roman"/>
          <w:kern w:val="24"/>
          <w:sz w:val="28"/>
          <w:szCs w:val="28"/>
        </w:rPr>
        <w:t>первичный элемент</w:t>
      </w:r>
      <w:r w:rsidR="00027E7B" w:rsidRPr="00685357">
        <w:rPr>
          <w:rFonts w:ascii="Times New Roman" w:hAnsi="Times New Roman"/>
          <w:kern w:val="24"/>
          <w:sz w:val="28"/>
          <w:szCs w:val="28"/>
        </w:rPr>
        <w:t>,</w:t>
      </w:r>
      <w:r w:rsidRPr="00685357">
        <w:rPr>
          <w:rFonts w:ascii="Times New Roman" w:hAnsi="Times New Roman"/>
          <w:kern w:val="24"/>
          <w:sz w:val="28"/>
          <w:szCs w:val="28"/>
        </w:rPr>
        <w:t xml:space="preserve"> являющийся носителем признаков, подлежащих регистрации, и основой ведущегося счета.</w:t>
      </w:r>
      <w:r w:rsidRPr="00685357">
        <w:rPr>
          <w:rFonts w:ascii="Times New Roman" w:hAnsi="Times New Roman"/>
          <w:b/>
          <w:bCs/>
          <w:kern w:val="24"/>
          <w:sz w:val="28"/>
          <w:szCs w:val="28"/>
        </w:rPr>
        <w:t xml:space="preserve"> </w:t>
      </w:r>
      <w:r w:rsidRPr="00685357">
        <w:rPr>
          <w:rFonts w:ascii="Times New Roman" w:hAnsi="Times New Roman"/>
          <w:bCs/>
          <w:kern w:val="24"/>
          <w:sz w:val="28"/>
          <w:szCs w:val="28"/>
        </w:rPr>
        <w:t xml:space="preserve">В лабораторной диагностике – это отдельно измеряемый тест или отдельно измеряемый показатель </w:t>
      </w:r>
      <w:r w:rsidRPr="00685357">
        <w:rPr>
          <w:rFonts w:ascii="Times New Roman" w:hAnsi="Times New Roman"/>
          <w:bCs/>
          <w:i/>
          <w:kern w:val="24"/>
          <w:sz w:val="28"/>
          <w:szCs w:val="28"/>
        </w:rPr>
        <w:t>(на его выполнение затрачены материальные ресурсы и время).</w:t>
      </w:r>
    </w:p>
    <w:p w14:paraId="402C57DB" w14:textId="77777777" w:rsidR="00C658DF" w:rsidRPr="00685357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>Проба</w:t>
      </w:r>
      <w:r w:rsidRPr="00685357">
        <w:rPr>
          <w:rFonts w:ascii="Times New Roman" w:hAnsi="Times New Roman"/>
          <w:sz w:val="28"/>
          <w:szCs w:val="28"/>
        </w:rPr>
        <w:t xml:space="preserve"> –</w:t>
      </w:r>
      <w:r w:rsidR="00027E7B" w:rsidRPr="00685357">
        <w:rPr>
          <w:rFonts w:ascii="Times New Roman" w:hAnsi="Times New Roman"/>
          <w:sz w:val="28"/>
          <w:szCs w:val="28"/>
        </w:rPr>
        <w:t xml:space="preserve"> </w:t>
      </w:r>
      <w:r w:rsidRPr="00685357">
        <w:rPr>
          <w:rFonts w:ascii="Times New Roman" w:hAnsi="Times New Roman"/>
          <w:sz w:val="28"/>
          <w:szCs w:val="28"/>
        </w:rPr>
        <w:t xml:space="preserve">образец биологического материал, взятого у пациента для лабораторных исследований. У одного пациента может быть одновременно взято несколько проб (например – венозная кровь, моча, кал, различные мазки и т.д.).   </w:t>
      </w:r>
    </w:p>
    <w:p w14:paraId="0033534A" w14:textId="77777777" w:rsidR="00C658DF" w:rsidRPr="00685357" w:rsidRDefault="00C658DF" w:rsidP="00027E7B">
      <w:pPr>
        <w:ind w:firstLine="357"/>
        <w:jc w:val="both"/>
        <w:rPr>
          <w:rFonts w:ascii="Times New Roman" w:hAnsi="Times New Roman"/>
          <w:strike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>Лабораторный тест</w:t>
      </w:r>
      <w:r w:rsidRPr="00685357">
        <w:rPr>
          <w:rFonts w:ascii="Times New Roman" w:hAnsi="Times New Roman"/>
          <w:sz w:val="28"/>
          <w:szCs w:val="28"/>
        </w:rPr>
        <w:t xml:space="preserve"> (ЛТ) – единица лабораторного исследования, выполняемого в лаборатории, </w:t>
      </w:r>
      <w:r w:rsidRPr="00685357">
        <w:rPr>
          <w:rFonts w:ascii="Times New Roman" w:hAnsi="Times New Roman"/>
          <w:b/>
          <w:sz w:val="28"/>
          <w:szCs w:val="28"/>
        </w:rPr>
        <w:t>по которому выдается результат</w:t>
      </w:r>
      <w:r w:rsidR="00027E7B" w:rsidRPr="00685357">
        <w:rPr>
          <w:rFonts w:ascii="Times New Roman" w:hAnsi="Times New Roman"/>
          <w:strike/>
          <w:sz w:val="28"/>
          <w:szCs w:val="28"/>
        </w:rPr>
        <w:t>.</w:t>
      </w:r>
    </w:p>
    <w:p w14:paraId="4C0EF27B" w14:textId="77777777" w:rsidR="00C658DF" w:rsidRPr="00685357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>Лабораторная статистическая единица</w:t>
      </w:r>
      <w:r w:rsidRPr="00685357">
        <w:rPr>
          <w:rFonts w:ascii="Times New Roman" w:hAnsi="Times New Roman"/>
          <w:sz w:val="28"/>
          <w:szCs w:val="28"/>
        </w:rPr>
        <w:t xml:space="preserve"> (ЛСЕ) – </w:t>
      </w:r>
      <w:r w:rsidR="00F601EC" w:rsidRPr="00685357">
        <w:rPr>
          <w:rFonts w:ascii="Times New Roman" w:hAnsi="Times New Roman"/>
          <w:sz w:val="28"/>
          <w:szCs w:val="28"/>
        </w:rPr>
        <w:t xml:space="preserve">это количественная единица </w:t>
      </w:r>
      <w:r w:rsidR="00F601EC" w:rsidRPr="00685357">
        <w:rPr>
          <w:rFonts w:ascii="Times New Roman" w:hAnsi="Times New Roman"/>
          <w:kern w:val="24"/>
          <w:sz w:val="28"/>
          <w:szCs w:val="28"/>
        </w:rPr>
        <w:t>отдельно</w:t>
      </w:r>
      <w:r w:rsidR="00C54D5F" w:rsidRPr="00685357">
        <w:rPr>
          <w:rFonts w:ascii="Times New Roman" w:hAnsi="Times New Roman"/>
          <w:kern w:val="24"/>
          <w:sz w:val="28"/>
          <w:szCs w:val="28"/>
        </w:rPr>
        <w:t>го</w:t>
      </w:r>
      <w:r w:rsidR="00F601EC" w:rsidRPr="00685357">
        <w:rPr>
          <w:rFonts w:ascii="Times New Roman" w:hAnsi="Times New Roman"/>
          <w:kern w:val="24"/>
          <w:sz w:val="28"/>
          <w:szCs w:val="28"/>
        </w:rPr>
        <w:t xml:space="preserve"> теста, на выполнение которого затрачены материальные ресурсы и время,</w:t>
      </w:r>
      <w:r w:rsidRPr="00685357">
        <w:rPr>
          <w:rFonts w:ascii="Times New Roman" w:hAnsi="Times New Roman"/>
          <w:sz w:val="28"/>
          <w:szCs w:val="28"/>
        </w:rPr>
        <w:t xml:space="preserve"> подлежащая учёту по правилам Госстатистики в форме </w:t>
      </w:r>
      <w:r w:rsidR="004E7788" w:rsidRPr="00685357">
        <w:rPr>
          <w:rFonts w:ascii="Times New Roman" w:hAnsi="Times New Roman"/>
          <w:sz w:val="28"/>
          <w:szCs w:val="28"/>
        </w:rPr>
        <w:t>№ </w:t>
      </w:r>
      <w:r w:rsidRPr="00685357">
        <w:rPr>
          <w:rFonts w:ascii="Times New Roman" w:hAnsi="Times New Roman"/>
          <w:sz w:val="28"/>
          <w:szCs w:val="28"/>
        </w:rPr>
        <w:t xml:space="preserve">30. Может включать в себя от одного до нескольких лабораторных тестов. </w:t>
      </w:r>
    </w:p>
    <w:p w14:paraId="74794627" w14:textId="77777777" w:rsidR="00C658DF" w:rsidRPr="00685357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 xml:space="preserve">Лабораторные исследования, выполненные по месту </w:t>
      </w:r>
      <w:r w:rsidR="00114F12">
        <w:rPr>
          <w:rFonts w:ascii="Times New Roman" w:hAnsi="Times New Roman"/>
          <w:b/>
          <w:sz w:val="28"/>
          <w:szCs w:val="28"/>
        </w:rPr>
        <w:t>нахождения (</w:t>
      </w:r>
      <w:r w:rsidRPr="00685357">
        <w:rPr>
          <w:rFonts w:ascii="Times New Roman" w:hAnsi="Times New Roman"/>
          <w:b/>
          <w:sz w:val="28"/>
          <w:szCs w:val="28"/>
        </w:rPr>
        <w:t>лечения</w:t>
      </w:r>
      <w:r w:rsidR="00114F12">
        <w:rPr>
          <w:rFonts w:ascii="Times New Roman" w:hAnsi="Times New Roman"/>
          <w:b/>
          <w:sz w:val="28"/>
          <w:szCs w:val="28"/>
        </w:rPr>
        <w:t xml:space="preserve">) пациента </w:t>
      </w:r>
      <w:r w:rsidRPr="00685357">
        <w:rPr>
          <w:rFonts w:ascii="Times New Roman" w:hAnsi="Times New Roman"/>
          <w:b/>
          <w:sz w:val="28"/>
          <w:szCs w:val="28"/>
        </w:rPr>
        <w:t xml:space="preserve"> (вне лаборатории) – </w:t>
      </w:r>
      <w:r w:rsidRPr="00685357">
        <w:rPr>
          <w:rFonts w:ascii="Times New Roman" w:hAnsi="Times New Roman"/>
          <w:sz w:val="28"/>
          <w:szCs w:val="28"/>
        </w:rPr>
        <w:t>это лабораторные тесты, которые выполнены в других подразделениях медицинской организации на лабораторном оборудовании, но не специалистами лаборатории. Результаты такого исследования зафиксированы в Медицинской информационной системе или в журнале учета лабораторных исследований подразделения медицинской организации, не относящегося к лаборатории, и внесены в историю болезни.</w:t>
      </w:r>
    </w:p>
    <w:p w14:paraId="6B853CDA" w14:textId="77777777" w:rsidR="00C658DF" w:rsidRPr="00685357" w:rsidRDefault="00C658DF" w:rsidP="00582FDD">
      <w:pPr>
        <w:pStyle w:val="ConsPlusNormal"/>
        <w:spacing w:before="240"/>
        <w:ind w:firstLine="426"/>
        <w:jc w:val="both"/>
        <w:rPr>
          <w:sz w:val="28"/>
          <w:szCs w:val="28"/>
        </w:rPr>
      </w:pPr>
      <w:r w:rsidRPr="00685357">
        <w:rPr>
          <w:sz w:val="28"/>
          <w:szCs w:val="28"/>
        </w:rPr>
        <w:t>Целью применения настоящих указаний является обеспечение сбора объективной и полной статистической информации за счет унифицированного подхода к формированию количественных показателей из единиц учета (лабораторных статистических единиц), в медицинской организации за отчетный годовой период.</w:t>
      </w:r>
    </w:p>
    <w:p w14:paraId="717C6C9B" w14:textId="77777777" w:rsidR="00EF0667" w:rsidRPr="00685357" w:rsidRDefault="00C658DF" w:rsidP="00582FDD">
      <w:pPr>
        <w:pStyle w:val="ConsPlusNormal"/>
        <w:spacing w:before="240"/>
        <w:ind w:firstLine="426"/>
        <w:jc w:val="both"/>
        <w:rPr>
          <w:sz w:val="28"/>
          <w:szCs w:val="28"/>
        </w:rPr>
      </w:pPr>
      <w:r w:rsidRPr="00685357">
        <w:rPr>
          <w:sz w:val="28"/>
          <w:szCs w:val="28"/>
        </w:rPr>
        <w:t>Таблицы 5300-5302 Формы № 30 заполняют все медицинские организации, имеющие лаборатории. В общее количество исследований включаются все выполненные лабораторные исследования (независимо от формы и источника финансирования – ОМС, ДМС, платные медицинские услуги, внешние договоры, бюджетные субсидии, а также по эпид. показаниям в условиях биологических угроз).</w:t>
      </w:r>
    </w:p>
    <w:p w14:paraId="4D5F686D" w14:textId="77777777" w:rsidR="00D00ABF" w:rsidRPr="00E73739" w:rsidRDefault="00D00ABF" w:rsidP="00AF3EAD">
      <w:pPr>
        <w:pStyle w:val="ConsPlusNormal"/>
        <w:spacing w:before="240"/>
        <w:ind w:left="357" w:firstLine="709"/>
        <w:rPr>
          <w:b/>
          <w:sz w:val="28"/>
          <w:szCs w:val="28"/>
        </w:rPr>
      </w:pPr>
    </w:p>
    <w:p w14:paraId="6035E9A6" w14:textId="77777777" w:rsidR="00D00ABF" w:rsidRPr="00E73739" w:rsidRDefault="00D00ABF" w:rsidP="00AF3EAD">
      <w:pPr>
        <w:pStyle w:val="ConsPlusNormal"/>
        <w:spacing w:before="240"/>
        <w:ind w:left="357" w:firstLine="709"/>
        <w:rPr>
          <w:b/>
          <w:sz w:val="28"/>
          <w:szCs w:val="28"/>
        </w:rPr>
      </w:pPr>
    </w:p>
    <w:p w14:paraId="0F516D29" w14:textId="77777777" w:rsidR="00D00ABF" w:rsidRPr="00E73739" w:rsidRDefault="00D00ABF" w:rsidP="00AF3EAD">
      <w:pPr>
        <w:pStyle w:val="ConsPlusNormal"/>
        <w:spacing w:before="240"/>
        <w:ind w:left="357" w:firstLine="709"/>
        <w:rPr>
          <w:b/>
          <w:sz w:val="28"/>
          <w:szCs w:val="28"/>
        </w:rPr>
      </w:pPr>
    </w:p>
    <w:p w14:paraId="41D567EE" w14:textId="77777777" w:rsidR="00C658DF" w:rsidRPr="00685357" w:rsidRDefault="00DB367E" w:rsidP="00AF3EAD">
      <w:pPr>
        <w:pStyle w:val="ConsPlusNormal"/>
        <w:spacing w:before="240"/>
        <w:ind w:left="357" w:firstLine="709"/>
        <w:rPr>
          <w:sz w:val="28"/>
          <w:szCs w:val="28"/>
        </w:rPr>
      </w:pPr>
      <w:r w:rsidRPr="00685357">
        <w:rPr>
          <w:b/>
          <w:sz w:val="28"/>
          <w:szCs w:val="28"/>
        </w:rPr>
        <w:lastRenderedPageBreak/>
        <w:t>Раздел 2</w:t>
      </w:r>
      <w:r w:rsidR="00EF0667" w:rsidRPr="00685357">
        <w:rPr>
          <w:kern w:val="24"/>
          <w:sz w:val="28"/>
          <w:szCs w:val="28"/>
        </w:rPr>
        <w:t xml:space="preserve"> </w:t>
      </w:r>
      <w:r w:rsidR="00C658DF" w:rsidRPr="00685357">
        <w:rPr>
          <w:b/>
          <w:sz w:val="28"/>
          <w:szCs w:val="28"/>
        </w:rPr>
        <w:t xml:space="preserve">Указания по заполнению формы федерального статистического наблюдения № 30, раздел </w:t>
      </w:r>
      <w:r w:rsidR="00C658DF" w:rsidRPr="00685357">
        <w:rPr>
          <w:b/>
          <w:sz w:val="28"/>
          <w:szCs w:val="28"/>
          <w:lang w:val="en-US"/>
        </w:rPr>
        <w:t>I</w:t>
      </w:r>
      <w:r w:rsidR="00C658DF" w:rsidRPr="00685357">
        <w:rPr>
          <w:b/>
          <w:sz w:val="28"/>
          <w:szCs w:val="28"/>
        </w:rPr>
        <w:t xml:space="preserve"> «Работа медицинской организации» </w:t>
      </w:r>
      <w:r w:rsidR="00C658DF" w:rsidRPr="00685357">
        <w:rPr>
          <w:sz w:val="28"/>
          <w:szCs w:val="28"/>
        </w:rPr>
        <w:t>(Таблица 1001)</w:t>
      </w:r>
    </w:p>
    <w:p w14:paraId="3300EB7B" w14:textId="77777777" w:rsidR="00C658DF" w:rsidRPr="00685357" w:rsidRDefault="00C658DF" w:rsidP="00582FDD">
      <w:pPr>
        <w:pStyle w:val="-11"/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Подраздел 2 «Кабинеты, отделения, подразделения» таблицы 1001</w:t>
      </w:r>
    </w:p>
    <w:p w14:paraId="4556953D" w14:textId="77777777" w:rsidR="00C658DF" w:rsidRPr="00685357" w:rsidRDefault="00C658DF" w:rsidP="00582FDD">
      <w:pPr>
        <w:pStyle w:val="-11"/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В графе 2 «Наличие подразделений, отделов, отделений, кабинетов» ставится «1» при наличии в структуре медицинской организации перечисленных в таблице лабораторий, как самостоятельных подразделений или отделов (отделений).</w:t>
      </w:r>
    </w:p>
    <w:p w14:paraId="25A830E9" w14:textId="77777777" w:rsidR="00C658DF" w:rsidRPr="00685357" w:rsidRDefault="00C658DF" w:rsidP="00582FDD">
      <w:pPr>
        <w:pStyle w:val="-11"/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Наличие клинико-диагностической лаборатории (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графа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 xml:space="preserve"> 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4, строка 3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3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.2</w:t>
      </w:r>
      <w:r w:rsidRPr="00685357">
        <w:rPr>
          <w:rFonts w:ascii="Times New Roman" w:hAnsi="Times New Roman"/>
          <w:kern w:val="24"/>
          <w:sz w:val="28"/>
          <w:szCs w:val="28"/>
        </w:rPr>
        <w:t>) или специализированных лабораторий:</w:t>
      </w:r>
    </w:p>
    <w:p w14:paraId="406915C3" w14:textId="77777777" w:rsidR="00C658DF" w:rsidRPr="00685357" w:rsidRDefault="00C658DF" w:rsidP="00582FDD">
      <w:pPr>
        <w:pStyle w:val="-11"/>
        <w:numPr>
          <w:ilvl w:val="0"/>
          <w:numId w:val="33"/>
        </w:numPr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микробиологической (бактериологической) (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графа 4, строка 3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3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.3</w:t>
      </w:r>
      <w:r w:rsidRPr="00685357">
        <w:rPr>
          <w:rFonts w:ascii="Times New Roman" w:hAnsi="Times New Roman"/>
          <w:kern w:val="24"/>
          <w:sz w:val="28"/>
          <w:szCs w:val="28"/>
        </w:rPr>
        <w:t>);</w:t>
      </w:r>
    </w:p>
    <w:p w14:paraId="1A74BFBF" w14:textId="77777777" w:rsidR="00C658DF" w:rsidRPr="00685357" w:rsidRDefault="00C658DF" w:rsidP="00582FDD">
      <w:pPr>
        <w:pStyle w:val="-11"/>
        <w:numPr>
          <w:ilvl w:val="0"/>
          <w:numId w:val="33"/>
        </w:numPr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радиоизотопной диагностики (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графа 4, строка 3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3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.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5</w:t>
      </w:r>
      <w:r w:rsidRPr="00685357">
        <w:rPr>
          <w:rFonts w:ascii="Times New Roman" w:hAnsi="Times New Roman"/>
          <w:kern w:val="24"/>
          <w:sz w:val="28"/>
          <w:szCs w:val="28"/>
        </w:rPr>
        <w:t>);</w:t>
      </w:r>
    </w:p>
    <w:p w14:paraId="0BECB711" w14:textId="77777777" w:rsidR="00C658DF" w:rsidRPr="00685357" w:rsidRDefault="00C658DF" w:rsidP="00582FDD">
      <w:pPr>
        <w:pStyle w:val="-11"/>
        <w:numPr>
          <w:ilvl w:val="0"/>
          <w:numId w:val="33"/>
        </w:numPr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химико-токсикологической (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графа 4, строка 3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3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.8</w:t>
      </w:r>
      <w:r w:rsidRPr="00685357">
        <w:rPr>
          <w:rFonts w:ascii="Times New Roman" w:hAnsi="Times New Roman"/>
          <w:kern w:val="24"/>
          <w:sz w:val="28"/>
          <w:szCs w:val="28"/>
        </w:rPr>
        <w:t>);</w:t>
      </w:r>
    </w:p>
    <w:p w14:paraId="1337AEE4" w14:textId="77777777" w:rsidR="00C658DF" w:rsidRPr="00685357" w:rsidRDefault="00C658DF" w:rsidP="00582FDD">
      <w:pPr>
        <w:pStyle w:val="-11"/>
        <w:numPr>
          <w:ilvl w:val="0"/>
          <w:numId w:val="33"/>
        </w:numPr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>цитологической (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графа 4, строка 3</w:t>
      </w:r>
      <w:r w:rsidR="000417B6" w:rsidRPr="00685357">
        <w:rPr>
          <w:rFonts w:ascii="Times New Roman" w:hAnsi="Times New Roman"/>
          <w:i/>
          <w:kern w:val="24"/>
          <w:sz w:val="28"/>
          <w:szCs w:val="28"/>
        </w:rPr>
        <w:t>3</w:t>
      </w:r>
      <w:r w:rsidRPr="00685357">
        <w:rPr>
          <w:rFonts w:ascii="Times New Roman" w:hAnsi="Times New Roman"/>
          <w:i/>
          <w:kern w:val="24"/>
          <w:sz w:val="28"/>
          <w:szCs w:val="28"/>
        </w:rPr>
        <w:t>.9</w:t>
      </w:r>
      <w:r w:rsidRPr="00685357">
        <w:rPr>
          <w:rFonts w:ascii="Times New Roman" w:hAnsi="Times New Roman"/>
          <w:kern w:val="24"/>
          <w:sz w:val="28"/>
          <w:szCs w:val="28"/>
        </w:rPr>
        <w:t>)</w:t>
      </w:r>
    </w:p>
    <w:p w14:paraId="5A3D1EA5" w14:textId="77777777" w:rsidR="00C658DF" w:rsidRPr="00685357" w:rsidRDefault="00C658DF" w:rsidP="00582FDD">
      <w:pPr>
        <w:pStyle w:val="-11"/>
        <w:ind w:left="0" w:firstLine="426"/>
        <w:jc w:val="both"/>
        <w:rPr>
          <w:rFonts w:ascii="Times New Roman" w:hAnsi="Times New Roman"/>
          <w:kern w:val="24"/>
          <w:sz w:val="28"/>
          <w:szCs w:val="28"/>
        </w:rPr>
      </w:pPr>
      <w:r w:rsidRPr="00685357">
        <w:rPr>
          <w:rFonts w:ascii="Times New Roman" w:hAnsi="Times New Roman"/>
          <w:kern w:val="24"/>
          <w:sz w:val="28"/>
          <w:szCs w:val="28"/>
        </w:rPr>
        <w:t xml:space="preserve">указывается в отчете только в тех случаях, когда </w:t>
      </w:r>
      <w:r w:rsidR="00582FDD" w:rsidRPr="00685357">
        <w:rPr>
          <w:rFonts w:ascii="Times New Roman" w:hAnsi="Times New Roman"/>
          <w:kern w:val="24"/>
          <w:sz w:val="28"/>
          <w:szCs w:val="28"/>
        </w:rPr>
        <w:t>данные</w:t>
      </w:r>
      <w:r w:rsidRPr="00685357">
        <w:rPr>
          <w:rFonts w:ascii="Times New Roman" w:hAnsi="Times New Roman"/>
          <w:kern w:val="24"/>
          <w:sz w:val="28"/>
          <w:szCs w:val="28"/>
        </w:rPr>
        <w:t xml:space="preserve"> лаборатории согласно штатному расписанию являются отдельными структурными подразделениями медицинской организации</w:t>
      </w:r>
      <w:r w:rsidR="00631C15" w:rsidRPr="00685357">
        <w:rPr>
          <w:rFonts w:ascii="Times New Roman" w:hAnsi="Times New Roman"/>
          <w:kern w:val="24"/>
          <w:sz w:val="28"/>
          <w:szCs w:val="28"/>
        </w:rPr>
        <w:t>.</w:t>
      </w:r>
      <w:r w:rsidRPr="00685357">
        <w:rPr>
          <w:rFonts w:ascii="Times New Roman" w:hAnsi="Times New Roman"/>
          <w:kern w:val="24"/>
          <w:sz w:val="28"/>
          <w:szCs w:val="28"/>
        </w:rPr>
        <w:t xml:space="preserve"> </w:t>
      </w:r>
    </w:p>
    <w:p w14:paraId="75CD7428" w14:textId="77777777" w:rsidR="00C658DF" w:rsidRPr="00685357" w:rsidRDefault="00C658DF" w:rsidP="00582FDD">
      <w:pPr>
        <w:pStyle w:val="ConsPlusNormal"/>
        <w:spacing w:before="240"/>
        <w:ind w:firstLine="348"/>
        <w:jc w:val="both"/>
        <w:rPr>
          <w:sz w:val="28"/>
          <w:szCs w:val="28"/>
        </w:rPr>
      </w:pPr>
      <w:r w:rsidRPr="00685357">
        <w:rPr>
          <w:sz w:val="28"/>
          <w:szCs w:val="28"/>
        </w:rPr>
        <w:t>Централизованные лаборатории (</w:t>
      </w:r>
      <w:r w:rsidRPr="00685357">
        <w:rPr>
          <w:i/>
          <w:kern w:val="24"/>
          <w:sz w:val="28"/>
          <w:szCs w:val="28"/>
        </w:rPr>
        <w:t xml:space="preserve">графа4, строки </w:t>
      </w:r>
      <w:r w:rsidRPr="00417181">
        <w:rPr>
          <w:i/>
          <w:kern w:val="24"/>
          <w:sz w:val="28"/>
          <w:szCs w:val="28"/>
        </w:rPr>
        <w:t>3</w:t>
      </w:r>
      <w:r w:rsidR="00B13646" w:rsidRPr="00417181">
        <w:rPr>
          <w:i/>
          <w:kern w:val="24"/>
          <w:sz w:val="28"/>
          <w:szCs w:val="28"/>
        </w:rPr>
        <w:t>3</w:t>
      </w:r>
      <w:r w:rsidRPr="00417181">
        <w:rPr>
          <w:i/>
          <w:kern w:val="24"/>
          <w:sz w:val="28"/>
          <w:szCs w:val="28"/>
        </w:rPr>
        <w:t>.2.1;</w:t>
      </w:r>
      <w:r w:rsidRPr="00417181">
        <w:rPr>
          <w:i/>
          <w:sz w:val="28"/>
          <w:szCs w:val="28"/>
        </w:rPr>
        <w:t xml:space="preserve"> </w:t>
      </w:r>
      <w:r w:rsidRPr="00417181">
        <w:rPr>
          <w:i/>
          <w:kern w:val="24"/>
          <w:sz w:val="28"/>
          <w:szCs w:val="28"/>
        </w:rPr>
        <w:t>3</w:t>
      </w:r>
      <w:r w:rsidR="00B13646" w:rsidRPr="00417181">
        <w:rPr>
          <w:i/>
          <w:kern w:val="24"/>
          <w:sz w:val="28"/>
          <w:szCs w:val="28"/>
        </w:rPr>
        <w:t>3</w:t>
      </w:r>
      <w:r w:rsidRPr="00417181">
        <w:rPr>
          <w:i/>
          <w:kern w:val="24"/>
          <w:sz w:val="28"/>
          <w:szCs w:val="28"/>
        </w:rPr>
        <w:t>.3.1; 3</w:t>
      </w:r>
      <w:r w:rsidR="00B13646" w:rsidRPr="00417181">
        <w:rPr>
          <w:i/>
          <w:kern w:val="24"/>
          <w:sz w:val="28"/>
          <w:szCs w:val="28"/>
        </w:rPr>
        <w:t>3</w:t>
      </w:r>
      <w:r w:rsidRPr="00417181">
        <w:rPr>
          <w:i/>
          <w:kern w:val="24"/>
          <w:sz w:val="28"/>
          <w:szCs w:val="28"/>
        </w:rPr>
        <w:t>.9.1</w:t>
      </w:r>
      <w:r w:rsidRPr="00685357">
        <w:rPr>
          <w:i/>
          <w:kern w:val="24"/>
          <w:sz w:val="28"/>
          <w:szCs w:val="28"/>
        </w:rPr>
        <w:t xml:space="preserve">) </w:t>
      </w:r>
      <w:r w:rsidRPr="00685357">
        <w:rPr>
          <w:sz w:val="28"/>
          <w:szCs w:val="28"/>
        </w:rPr>
        <w:t xml:space="preserve">создаются по указанию соответствующих территориальных органов управления здравоохранением для выполнения как различных видов исследований, так и одного их вида: биохимические, иммунологические, цитологические, микробиологические и другие исследования (специализированные лаборатории) </w:t>
      </w:r>
      <w:r w:rsidRPr="00685357">
        <w:rPr>
          <w:i/>
          <w:iCs/>
          <w:sz w:val="28"/>
          <w:szCs w:val="28"/>
        </w:rPr>
        <w:t>(Приложение № 1 к Приказу Минздрава России от 25.12.1997 N 380 "О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Федерации")</w:t>
      </w:r>
      <w:r w:rsidRPr="00685357">
        <w:rPr>
          <w:sz w:val="28"/>
          <w:szCs w:val="28"/>
        </w:rPr>
        <w:t>. Указанием территориальных органов управления являются приказы или распоряжения.</w:t>
      </w:r>
    </w:p>
    <w:p w14:paraId="65EE2907" w14:textId="77777777" w:rsidR="0055600A" w:rsidRPr="00685357" w:rsidRDefault="00C658DF" w:rsidP="00582FDD">
      <w:pPr>
        <w:pStyle w:val="ConsPlusNormal"/>
        <w:spacing w:before="240"/>
        <w:ind w:firstLine="348"/>
        <w:jc w:val="both"/>
        <w:rPr>
          <w:sz w:val="28"/>
          <w:szCs w:val="28"/>
        </w:rPr>
      </w:pPr>
      <w:r w:rsidRPr="00685357">
        <w:rPr>
          <w:sz w:val="28"/>
          <w:szCs w:val="28"/>
        </w:rPr>
        <w:t>При заполнении таблиц 5300 и 5301 (подраздел 12 «Деятельность лаборатории») специализированные лаборатории должны указывать количество всех выполненных исследований с разбивкой по видам исследований.</w:t>
      </w:r>
      <w:bookmarkStart w:id="1" w:name="_Toc530758908"/>
    </w:p>
    <w:p w14:paraId="7CA8CD2D" w14:textId="77777777" w:rsidR="0055600A" w:rsidRPr="00685357" w:rsidRDefault="00C658DF" w:rsidP="00582FDD">
      <w:pPr>
        <w:pStyle w:val="ConsPlusNormal"/>
        <w:spacing w:before="240"/>
        <w:ind w:firstLine="348"/>
        <w:jc w:val="both"/>
        <w:rPr>
          <w:sz w:val="28"/>
          <w:szCs w:val="28"/>
        </w:rPr>
      </w:pPr>
      <w:r w:rsidRPr="00685357">
        <w:rPr>
          <w:b/>
          <w:sz w:val="28"/>
          <w:szCs w:val="28"/>
        </w:rPr>
        <w:t>Раздел 3.</w:t>
      </w:r>
      <w:r w:rsidRPr="00685357">
        <w:rPr>
          <w:b/>
        </w:rPr>
        <w:t xml:space="preserve"> </w:t>
      </w:r>
      <w:bookmarkEnd w:id="1"/>
      <w:r w:rsidRPr="00685357">
        <w:rPr>
          <w:b/>
          <w:sz w:val="28"/>
          <w:szCs w:val="28"/>
        </w:rPr>
        <w:t>Указания по заполнению формы федерального статистического наблюдения № 30, раздел VI «Работа диагностических отделений (кабинетов)» подраздела 12 «Деятельность лаборатории»</w:t>
      </w:r>
      <w:r w:rsidRPr="00685357">
        <w:rPr>
          <w:sz w:val="28"/>
          <w:szCs w:val="28"/>
        </w:rPr>
        <w:t xml:space="preserve"> (таблицы 5300, 5301)</w:t>
      </w:r>
      <w:bookmarkStart w:id="2" w:name="_Toc530758909"/>
    </w:p>
    <w:p w14:paraId="72D43D2B" w14:textId="77777777" w:rsidR="00C658DF" w:rsidRPr="00685357" w:rsidRDefault="00C658DF" w:rsidP="00582FDD">
      <w:pPr>
        <w:pStyle w:val="ConsPlusNormal"/>
        <w:spacing w:before="240"/>
        <w:ind w:firstLine="567"/>
        <w:jc w:val="both"/>
        <w:rPr>
          <w:sz w:val="28"/>
          <w:szCs w:val="28"/>
        </w:rPr>
      </w:pPr>
      <w:r w:rsidRPr="00685357">
        <w:rPr>
          <w:b/>
          <w:sz w:val="28"/>
          <w:szCs w:val="28"/>
        </w:rPr>
        <w:t>3.1 Таблица 5300</w:t>
      </w:r>
      <w:bookmarkEnd w:id="2"/>
    </w:p>
    <w:p w14:paraId="533B8458" w14:textId="77777777" w:rsidR="00814A02" w:rsidRPr="008E02C6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таблице 5300 представляются сведения по числу проведенных лабораторных </w:t>
      </w:r>
      <w:r w:rsidRPr="008E02C6">
        <w:rPr>
          <w:rFonts w:ascii="Times New Roman" w:hAnsi="Times New Roman"/>
          <w:sz w:val="28"/>
          <w:szCs w:val="28"/>
        </w:rPr>
        <w:t xml:space="preserve">исследований </w:t>
      </w:r>
      <w:r w:rsidRPr="008E02C6">
        <w:rPr>
          <w:rFonts w:ascii="Times New Roman" w:hAnsi="Times New Roman"/>
          <w:i/>
          <w:sz w:val="28"/>
          <w:szCs w:val="28"/>
        </w:rPr>
        <w:t>(графа 3, строки 1.1-1.10),</w:t>
      </w:r>
      <w:r w:rsidRPr="008E02C6">
        <w:rPr>
          <w:rFonts w:ascii="Times New Roman" w:hAnsi="Times New Roman"/>
          <w:sz w:val="28"/>
          <w:szCs w:val="28"/>
        </w:rPr>
        <w:t xml:space="preserve"> в том числе в условиях дневного стационара </w:t>
      </w:r>
      <w:r w:rsidRPr="008E02C6">
        <w:rPr>
          <w:rFonts w:ascii="Times New Roman" w:hAnsi="Times New Roman"/>
          <w:i/>
          <w:sz w:val="28"/>
          <w:szCs w:val="28"/>
        </w:rPr>
        <w:t xml:space="preserve">(графа </w:t>
      </w:r>
      <w:r w:rsidR="00B13646" w:rsidRPr="008E02C6">
        <w:rPr>
          <w:rFonts w:ascii="Times New Roman" w:hAnsi="Times New Roman"/>
          <w:i/>
          <w:sz w:val="28"/>
          <w:szCs w:val="28"/>
        </w:rPr>
        <w:t>4</w:t>
      </w:r>
      <w:r w:rsidRPr="008E02C6">
        <w:rPr>
          <w:rFonts w:ascii="Times New Roman" w:hAnsi="Times New Roman"/>
          <w:i/>
          <w:sz w:val="28"/>
          <w:szCs w:val="28"/>
        </w:rPr>
        <w:t>)</w:t>
      </w:r>
      <w:r w:rsidRPr="008E02C6">
        <w:rPr>
          <w:rFonts w:ascii="Times New Roman" w:hAnsi="Times New Roman"/>
          <w:sz w:val="28"/>
          <w:szCs w:val="28"/>
        </w:rPr>
        <w:t xml:space="preserve"> и выполненных по месту </w:t>
      </w:r>
      <w:r w:rsidR="00B13646" w:rsidRPr="008E02C6">
        <w:rPr>
          <w:rFonts w:ascii="Times New Roman" w:hAnsi="Times New Roman"/>
          <w:sz w:val="28"/>
          <w:szCs w:val="28"/>
        </w:rPr>
        <w:t>нахождения (</w:t>
      </w:r>
      <w:r w:rsidRPr="008E02C6">
        <w:rPr>
          <w:rFonts w:ascii="Times New Roman" w:hAnsi="Times New Roman"/>
          <w:sz w:val="28"/>
          <w:szCs w:val="28"/>
        </w:rPr>
        <w:t>лечения</w:t>
      </w:r>
      <w:r w:rsidR="00B13646" w:rsidRPr="008E02C6">
        <w:rPr>
          <w:rFonts w:ascii="Times New Roman" w:hAnsi="Times New Roman"/>
          <w:sz w:val="28"/>
          <w:szCs w:val="28"/>
        </w:rPr>
        <w:t>) пациента</w:t>
      </w:r>
      <w:r w:rsidRPr="008E02C6">
        <w:rPr>
          <w:rFonts w:ascii="Times New Roman" w:hAnsi="Times New Roman"/>
          <w:sz w:val="28"/>
          <w:szCs w:val="28"/>
        </w:rPr>
        <w:t xml:space="preserve"> (вне лаборатории) </w:t>
      </w:r>
      <w:r w:rsidRPr="008E02C6">
        <w:rPr>
          <w:rFonts w:ascii="Times New Roman" w:hAnsi="Times New Roman"/>
          <w:i/>
          <w:sz w:val="28"/>
          <w:szCs w:val="28"/>
        </w:rPr>
        <w:t xml:space="preserve">(графа </w:t>
      </w:r>
      <w:r w:rsidR="00B13646" w:rsidRPr="008E02C6">
        <w:rPr>
          <w:rFonts w:ascii="Times New Roman" w:hAnsi="Times New Roman"/>
          <w:i/>
          <w:sz w:val="28"/>
          <w:szCs w:val="28"/>
        </w:rPr>
        <w:t>5</w:t>
      </w:r>
      <w:r w:rsidRPr="008E02C6">
        <w:rPr>
          <w:rFonts w:ascii="Times New Roman" w:hAnsi="Times New Roman"/>
          <w:i/>
          <w:sz w:val="28"/>
          <w:szCs w:val="28"/>
        </w:rPr>
        <w:t>).</w:t>
      </w:r>
      <w:r w:rsidRPr="008E02C6">
        <w:rPr>
          <w:rFonts w:ascii="Times New Roman" w:hAnsi="Times New Roman"/>
          <w:sz w:val="28"/>
          <w:szCs w:val="28"/>
        </w:rPr>
        <w:t xml:space="preserve"> </w:t>
      </w:r>
    </w:p>
    <w:p w14:paraId="2D510933" w14:textId="77777777" w:rsidR="00C658DF" w:rsidRPr="00685357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lastRenderedPageBreak/>
        <w:t>При наличии Медицинской (Лабораторной) информационной системы необходимо использовать данные системы.</w:t>
      </w:r>
    </w:p>
    <w:p w14:paraId="18DAAC37" w14:textId="77777777" w:rsidR="00C658DF" w:rsidRPr="00685357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Подробные указания по учёту лабораторных исследований, как статистических единиц, в соответствии со способом выполнения и системой учёта статистических единиц представлены в Приложении. </w:t>
      </w:r>
    </w:p>
    <w:p w14:paraId="180D86C9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_Toc530758910"/>
      <w:r w:rsidRPr="00685357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 xml:space="preserve">Лабораторные исследования, выполненные по </w:t>
      </w:r>
      <w:r w:rsidRPr="008E02C6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 xml:space="preserve">месту </w:t>
      </w:r>
      <w:r w:rsidR="00B13646" w:rsidRPr="008E02C6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>нахождения (</w:t>
      </w:r>
      <w:r w:rsidRPr="008E02C6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>лечения</w:t>
      </w:r>
      <w:r w:rsidR="00B13646" w:rsidRPr="008E02C6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>) пациента</w:t>
      </w:r>
      <w:r w:rsidRPr="008E02C6">
        <w:rPr>
          <w:rStyle w:val="30"/>
          <w:rFonts w:ascii="Times New Roman" w:eastAsia="Calibri" w:hAnsi="Times New Roman"/>
          <w:b/>
          <w:color w:val="auto"/>
          <w:sz w:val="28"/>
          <w:szCs w:val="28"/>
        </w:rPr>
        <w:t xml:space="preserve"> (вне лаборатории)</w:t>
      </w:r>
      <w:bookmarkEnd w:id="3"/>
      <w:r w:rsidRPr="008E02C6">
        <w:rPr>
          <w:rStyle w:val="30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Pr="008E02C6">
        <w:rPr>
          <w:rFonts w:ascii="Times New Roman" w:hAnsi="Times New Roman"/>
          <w:i/>
          <w:sz w:val="28"/>
          <w:szCs w:val="28"/>
        </w:rPr>
        <w:t xml:space="preserve">(графа </w:t>
      </w:r>
      <w:r w:rsidR="00B13646" w:rsidRPr="008E02C6">
        <w:rPr>
          <w:rFonts w:ascii="Times New Roman" w:hAnsi="Times New Roman"/>
          <w:i/>
          <w:sz w:val="28"/>
          <w:szCs w:val="28"/>
        </w:rPr>
        <w:t>5</w:t>
      </w:r>
      <w:r w:rsidRPr="008E02C6">
        <w:rPr>
          <w:rFonts w:ascii="Times New Roman" w:hAnsi="Times New Roman"/>
          <w:i/>
          <w:sz w:val="28"/>
          <w:szCs w:val="28"/>
        </w:rPr>
        <w:t>)</w:t>
      </w:r>
      <w:r w:rsidRPr="00685357">
        <w:rPr>
          <w:rFonts w:ascii="Times New Roman" w:hAnsi="Times New Roman"/>
          <w:i/>
          <w:sz w:val="28"/>
          <w:szCs w:val="28"/>
        </w:rPr>
        <w:t xml:space="preserve"> </w:t>
      </w:r>
      <w:r w:rsidRPr="00685357">
        <w:rPr>
          <w:rStyle w:val="30"/>
          <w:rFonts w:ascii="Times New Roman" w:eastAsia="Calibri" w:hAnsi="Times New Roman"/>
          <w:color w:val="auto"/>
          <w:sz w:val="28"/>
          <w:szCs w:val="28"/>
        </w:rPr>
        <w:t>-</w:t>
      </w:r>
      <w:r w:rsidRPr="00685357">
        <w:rPr>
          <w:rFonts w:ascii="Times New Roman" w:hAnsi="Times New Roman"/>
          <w:sz w:val="28"/>
          <w:szCs w:val="28"/>
        </w:rPr>
        <w:t xml:space="preserve"> это исследования, которые выполнили в других лечебно-диагностических подразделениях медицинской организации:</w:t>
      </w:r>
    </w:p>
    <w:p w14:paraId="59F88776" w14:textId="77777777" w:rsidR="00C658DF" w:rsidRPr="00685357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1. не специалисты лаборатории</w:t>
      </w:r>
    </w:p>
    <w:p w14:paraId="2E71ADC8" w14:textId="77777777" w:rsidR="00C658DF" w:rsidRPr="00685357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bCs/>
          <w:sz w:val="28"/>
          <w:szCs w:val="28"/>
        </w:rPr>
        <w:t>2.</w:t>
      </w:r>
      <w:r w:rsidRPr="00685357">
        <w:rPr>
          <w:rFonts w:ascii="Times New Roman" w:hAnsi="Times New Roman"/>
          <w:sz w:val="28"/>
          <w:szCs w:val="28"/>
        </w:rPr>
        <w:t xml:space="preserve"> результаты зафиксированы или в Медицинской информационной системе (МИС), или в журнале учета лабораторных исследований (но не в КДЛ)</w:t>
      </w:r>
    </w:p>
    <w:p w14:paraId="5A24AB6B" w14:textId="77777777" w:rsidR="00C658DF" w:rsidRPr="00685357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bCs/>
          <w:sz w:val="28"/>
          <w:szCs w:val="28"/>
        </w:rPr>
        <w:t>3.</w:t>
      </w:r>
      <w:r w:rsidRPr="00685357">
        <w:rPr>
          <w:rFonts w:ascii="Times New Roman" w:hAnsi="Times New Roman"/>
          <w:sz w:val="28"/>
          <w:szCs w:val="28"/>
        </w:rPr>
        <w:t xml:space="preserve"> результаты лабораторных исследований внесены в историю болезни</w:t>
      </w:r>
    </w:p>
    <w:p w14:paraId="4BD118F0" w14:textId="77777777" w:rsidR="00C658DF" w:rsidRPr="00685357" w:rsidRDefault="00C658DF" w:rsidP="00C658DF">
      <w:pPr>
        <w:tabs>
          <w:tab w:val="left" w:pos="711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ab/>
      </w:r>
    </w:p>
    <w:p w14:paraId="2FB68CB3" w14:textId="77777777" w:rsidR="00C658DF" w:rsidRPr="00685357" w:rsidRDefault="00C658DF" w:rsidP="00C658D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>Заполнение графы 3 «Число исследований, всего»:</w:t>
      </w:r>
    </w:p>
    <w:p w14:paraId="09407CE2" w14:textId="77777777" w:rsidR="00C658DF" w:rsidRPr="00685357" w:rsidRDefault="00C658DF" w:rsidP="00C658DF">
      <w:pPr>
        <w:pStyle w:val="3"/>
        <w:jc w:val="both"/>
        <w:rPr>
          <w:rFonts w:ascii="Times New Roman" w:hAnsi="Times New Roman"/>
          <w:color w:val="auto"/>
          <w:sz w:val="28"/>
          <w:szCs w:val="28"/>
        </w:rPr>
      </w:pPr>
      <w:bookmarkStart w:id="4" w:name="_Toc530758913"/>
      <w:r w:rsidRPr="00685357">
        <w:rPr>
          <w:b/>
          <w:color w:val="auto"/>
        </w:rPr>
        <w:t xml:space="preserve"> </w:t>
      </w:r>
      <w:r w:rsidRPr="00685357">
        <w:rPr>
          <w:rFonts w:ascii="Times New Roman" w:hAnsi="Times New Roman"/>
          <w:color w:val="auto"/>
          <w:sz w:val="28"/>
          <w:szCs w:val="28"/>
        </w:rPr>
        <w:t>В строке 1 указывают число всех исследований, выполненных за отчетный период, независимо от формы и источника финансирования.  Значение «всего</w:t>
      </w:r>
      <w:bookmarkEnd w:id="4"/>
      <w:r w:rsidRPr="00685357">
        <w:rPr>
          <w:rFonts w:ascii="Times New Roman" w:hAnsi="Times New Roman"/>
          <w:color w:val="auto"/>
          <w:sz w:val="28"/>
          <w:szCs w:val="28"/>
        </w:rPr>
        <w:t xml:space="preserve">» состоит из суммы чисел в строках 1.1-1.10: </w:t>
      </w:r>
    </w:p>
    <w:p w14:paraId="0A039304" w14:textId="77777777" w:rsidR="00B13646" w:rsidRDefault="00C658DF" w:rsidP="00C658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из них: </w:t>
      </w:r>
    </w:p>
    <w:p w14:paraId="462BBAAC" w14:textId="77777777" w:rsidR="00C658DF" w:rsidRPr="00685357" w:rsidRDefault="00C658DF" w:rsidP="00B13646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химико-микроскопические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(строка 1.1)</w:t>
      </w:r>
    </w:p>
    <w:p w14:paraId="16A5377F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гематологические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>ока</w:t>
      </w:r>
      <w:r w:rsidRPr="00685357">
        <w:rPr>
          <w:rFonts w:ascii="Times New Roman" w:hAnsi="Times New Roman"/>
          <w:i/>
          <w:sz w:val="28"/>
          <w:szCs w:val="28"/>
        </w:rPr>
        <w:t>1.2)</w:t>
      </w:r>
      <w:r w:rsidRPr="00685357">
        <w:rPr>
          <w:rFonts w:ascii="Times New Roman" w:hAnsi="Times New Roman"/>
          <w:sz w:val="28"/>
          <w:szCs w:val="28"/>
        </w:rPr>
        <w:t xml:space="preserve"> </w:t>
      </w:r>
    </w:p>
    <w:p w14:paraId="5B4EC2E6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цитологические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1.3)</w:t>
      </w:r>
    </w:p>
    <w:p w14:paraId="7797E17F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биохимических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 xml:space="preserve">1.4) </w:t>
      </w:r>
    </w:p>
    <w:p w14:paraId="18B2AD37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коагулологические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1.5)</w:t>
      </w:r>
      <w:r w:rsidRPr="00685357">
        <w:rPr>
          <w:rFonts w:ascii="Times New Roman" w:hAnsi="Times New Roman"/>
          <w:sz w:val="28"/>
          <w:szCs w:val="28"/>
        </w:rPr>
        <w:t xml:space="preserve"> </w:t>
      </w:r>
    </w:p>
    <w:p w14:paraId="19ABD5FF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иммунологические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 xml:space="preserve">1.6) </w:t>
      </w:r>
    </w:p>
    <w:p w14:paraId="703D6842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инфекционн</w:t>
      </w:r>
      <w:r w:rsidR="00631C15" w:rsidRPr="00685357">
        <w:rPr>
          <w:rFonts w:ascii="Times New Roman" w:hAnsi="Times New Roman"/>
          <w:sz w:val="28"/>
          <w:szCs w:val="28"/>
        </w:rPr>
        <w:t>ая</w:t>
      </w:r>
      <w:r w:rsidRPr="00685357">
        <w:rPr>
          <w:rFonts w:ascii="Times New Roman" w:hAnsi="Times New Roman"/>
          <w:sz w:val="28"/>
          <w:szCs w:val="28"/>
        </w:rPr>
        <w:t xml:space="preserve"> иммунология (исследования наличия антигенов и антител к </w:t>
      </w:r>
      <w:r w:rsidR="008E02C6">
        <w:rPr>
          <w:rFonts w:ascii="Times New Roman" w:hAnsi="Times New Roman"/>
          <w:sz w:val="28"/>
          <w:szCs w:val="28"/>
        </w:rPr>
        <w:t>инфекционным агентам - ПБА</w:t>
      </w:r>
      <w:r w:rsidRPr="00685357">
        <w:rPr>
          <w:rFonts w:ascii="Times New Roman" w:hAnsi="Times New Roman"/>
          <w:sz w:val="28"/>
          <w:szCs w:val="28"/>
        </w:rPr>
        <w:t xml:space="preserve">)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>ока</w:t>
      </w:r>
      <w:r w:rsidRPr="00685357">
        <w:rPr>
          <w:rFonts w:ascii="Times New Roman" w:hAnsi="Times New Roman"/>
          <w:i/>
          <w:sz w:val="28"/>
          <w:szCs w:val="28"/>
        </w:rPr>
        <w:t xml:space="preserve"> 1.7)</w:t>
      </w:r>
      <w:r w:rsidRPr="00685357">
        <w:rPr>
          <w:rFonts w:ascii="Times New Roman" w:hAnsi="Times New Roman"/>
          <w:sz w:val="28"/>
          <w:szCs w:val="28"/>
        </w:rPr>
        <w:t xml:space="preserve"> </w:t>
      </w:r>
    </w:p>
    <w:p w14:paraId="7ED596E5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микробиологические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1.8)</w:t>
      </w:r>
      <w:r w:rsidRPr="00685357">
        <w:rPr>
          <w:rFonts w:ascii="Times New Roman" w:hAnsi="Times New Roman"/>
          <w:sz w:val="28"/>
          <w:szCs w:val="28"/>
        </w:rPr>
        <w:t xml:space="preserve"> </w:t>
      </w:r>
    </w:p>
    <w:p w14:paraId="630AD72F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молекулярно-генетические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1.9)</w:t>
      </w:r>
    </w:p>
    <w:p w14:paraId="31EE19FD" w14:textId="77777777" w:rsidR="00C658DF" w:rsidRPr="00685357" w:rsidRDefault="00C658DF" w:rsidP="00582FDD">
      <w:pPr>
        <w:pStyle w:val="ae"/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химико-токсикологические исследования </w:t>
      </w:r>
      <w:r w:rsidRPr="00685357">
        <w:rPr>
          <w:rFonts w:ascii="Times New Roman" w:hAnsi="Times New Roman"/>
          <w:i/>
          <w:sz w:val="28"/>
          <w:szCs w:val="28"/>
        </w:rPr>
        <w:t>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1.10)</w:t>
      </w:r>
      <w:r w:rsidRPr="00685357">
        <w:rPr>
          <w:rFonts w:ascii="Times New Roman" w:hAnsi="Times New Roman"/>
          <w:sz w:val="28"/>
          <w:szCs w:val="28"/>
        </w:rPr>
        <w:t xml:space="preserve"> </w:t>
      </w:r>
    </w:p>
    <w:p w14:paraId="1667D8AD" w14:textId="77777777" w:rsidR="00C658DF" w:rsidRPr="00685357" w:rsidRDefault="00C658DF" w:rsidP="00582FDD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>химико-микроскопические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</w:t>
      </w:r>
      <w:r w:rsidRPr="00685357">
        <w:rPr>
          <w:rFonts w:ascii="Times New Roman" w:hAnsi="Times New Roman"/>
          <w:i/>
          <w:sz w:val="28"/>
          <w:szCs w:val="28"/>
        </w:rPr>
        <w:t>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1.1)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28F02F8E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мочи;</w:t>
      </w:r>
    </w:p>
    <w:p w14:paraId="215D11BC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общеклинические исследования кала </w:t>
      </w:r>
      <w:r w:rsidRPr="00685357">
        <w:rPr>
          <w:rFonts w:ascii="Times New Roman" w:hAnsi="Times New Roman"/>
          <w:i/>
          <w:sz w:val="28"/>
          <w:szCs w:val="28"/>
        </w:rPr>
        <w:t>(в т.ч. паразитологические);</w:t>
      </w:r>
    </w:p>
    <w:p w14:paraId="0A7E2727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общеклинические исследования мокроты </w:t>
      </w:r>
      <w:r w:rsidRPr="00685357">
        <w:rPr>
          <w:rFonts w:ascii="Times New Roman" w:hAnsi="Times New Roman"/>
          <w:i/>
          <w:sz w:val="28"/>
          <w:szCs w:val="28"/>
        </w:rPr>
        <w:t>(в том числе бактериоскопия на КУМ при назначении в общем анализе мокроты);</w:t>
      </w:r>
    </w:p>
    <w:p w14:paraId="24B0AC15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спинномозговой жидкости;</w:t>
      </w:r>
    </w:p>
    <w:p w14:paraId="28C65BDA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выпотных жидкостей (экссудатов и транссудатов);</w:t>
      </w:r>
    </w:p>
    <w:p w14:paraId="5CBE72D7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эякулята</w:t>
      </w:r>
    </w:p>
    <w:p w14:paraId="1148883C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lastRenderedPageBreak/>
        <w:t>общеклинические исследования секрета простаты</w:t>
      </w:r>
    </w:p>
    <w:p w14:paraId="269F2F61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отделяемого мочеполовых органов</w:t>
      </w:r>
    </w:p>
    <w:p w14:paraId="43E95DF3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соскобов на клещей</w:t>
      </w:r>
    </w:p>
    <w:p w14:paraId="6AC61894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общеклинические исследования на патогенные грибы</w:t>
      </w:r>
    </w:p>
    <w:p w14:paraId="4CA9D5C8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исследование желудочного содержимого и дуоденального содержимого</w:t>
      </w:r>
    </w:p>
    <w:p w14:paraId="2A7B48C7" w14:textId="77777777" w:rsidR="00C658DF" w:rsidRPr="00685357" w:rsidRDefault="00C658DF" w:rsidP="00582FDD">
      <w:pPr>
        <w:pStyle w:val="-11"/>
        <w:numPr>
          <w:ilvl w:val="0"/>
          <w:numId w:val="2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обнаружение в крови возбудителя малярии. </w:t>
      </w:r>
    </w:p>
    <w:p w14:paraId="56A3BC14" w14:textId="77777777" w:rsidR="00C658DF" w:rsidRPr="00685357" w:rsidRDefault="00C658DF" w:rsidP="00582FDD">
      <w:pPr>
        <w:pStyle w:val="-11"/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14:paraId="62733789" w14:textId="77777777" w:rsidR="00C658DF" w:rsidRPr="00685357" w:rsidRDefault="00C658DF" w:rsidP="00582FDD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 xml:space="preserve">гематологические </w:t>
      </w:r>
      <w:r w:rsidRPr="00685357">
        <w:rPr>
          <w:rFonts w:ascii="Times New Roman" w:hAnsi="Times New Roman"/>
          <w:sz w:val="28"/>
          <w:szCs w:val="28"/>
        </w:rPr>
        <w:t xml:space="preserve">исследования </w:t>
      </w:r>
      <w:r w:rsidRPr="00685357">
        <w:rPr>
          <w:rFonts w:ascii="Times New Roman" w:hAnsi="Times New Roman"/>
          <w:i/>
          <w:sz w:val="28"/>
          <w:szCs w:val="28"/>
        </w:rPr>
        <w:t>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1.2)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79266EAA" w14:textId="77777777" w:rsidR="00C658DF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общий (клинический) анализ крови</w:t>
      </w:r>
      <w:r w:rsidR="008E02C6">
        <w:rPr>
          <w:rFonts w:ascii="Times New Roman" w:hAnsi="Times New Roman"/>
          <w:sz w:val="28"/>
          <w:szCs w:val="28"/>
        </w:rPr>
        <w:t>,</w:t>
      </w:r>
      <w:r w:rsidRPr="00685357">
        <w:rPr>
          <w:rFonts w:ascii="Times New Roman" w:hAnsi="Times New Roman"/>
          <w:sz w:val="28"/>
          <w:szCs w:val="28"/>
        </w:rPr>
        <w:t xml:space="preserve"> </w:t>
      </w:r>
      <w:r w:rsidR="008E02C6">
        <w:rPr>
          <w:rFonts w:ascii="Times New Roman" w:hAnsi="Times New Roman"/>
          <w:sz w:val="28"/>
          <w:szCs w:val="28"/>
        </w:rPr>
        <w:t>выполненный на гематологическом анализаторе</w:t>
      </w:r>
      <w:r w:rsidRPr="00685357">
        <w:rPr>
          <w:rFonts w:ascii="Times New Roman" w:hAnsi="Times New Roman"/>
          <w:sz w:val="28"/>
          <w:szCs w:val="28"/>
        </w:rPr>
        <w:t xml:space="preserve"> (</w:t>
      </w:r>
      <w:r w:rsidRPr="00685357">
        <w:rPr>
          <w:rFonts w:ascii="Times New Roman" w:hAnsi="Times New Roman"/>
          <w:i/>
          <w:sz w:val="28"/>
          <w:szCs w:val="28"/>
        </w:rPr>
        <w:t>расчетные показатели с гематологического анализатора не учитываются)</w:t>
      </w:r>
      <w:r w:rsidR="008E02C6">
        <w:rPr>
          <w:rFonts w:ascii="Times New Roman" w:hAnsi="Times New Roman"/>
          <w:i/>
          <w:sz w:val="28"/>
          <w:szCs w:val="28"/>
        </w:rPr>
        <w:t>;</w:t>
      </w:r>
    </w:p>
    <w:p w14:paraId="52705F2D" w14:textId="77777777" w:rsidR="008E02C6" w:rsidRPr="00685357" w:rsidRDefault="008E02C6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подсчет форменных элементов – микроскопия мазка;</w:t>
      </w:r>
    </w:p>
    <w:p w14:paraId="3C001F15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определение скорости оседания эритроцитов (СОЭ)</w:t>
      </w:r>
    </w:p>
    <w:p w14:paraId="6BB54B62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гемоглобин 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(как отдельно измеренный показатель, не на геманализаторе) </w:t>
      </w:r>
      <w:r w:rsidRPr="00685357">
        <w:rPr>
          <w:rFonts w:ascii="Times New Roman" w:hAnsi="Times New Roman"/>
          <w:sz w:val="28"/>
          <w:szCs w:val="28"/>
        </w:rPr>
        <w:t xml:space="preserve">и его соединения </w:t>
      </w:r>
      <w:r w:rsidRPr="00685357">
        <w:rPr>
          <w:rFonts w:ascii="Times New Roman" w:hAnsi="Times New Roman"/>
          <w:i/>
          <w:sz w:val="28"/>
          <w:szCs w:val="28"/>
        </w:rPr>
        <w:t>(гликированный гемоглобин учитывается в биохимические исследования 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1.4))</w:t>
      </w:r>
    </w:p>
    <w:p w14:paraId="2519D7E1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гематокрит </w:t>
      </w:r>
      <w:r w:rsidRPr="00685357">
        <w:rPr>
          <w:rFonts w:ascii="Times New Roman" w:hAnsi="Times New Roman"/>
          <w:i/>
          <w:sz w:val="28"/>
          <w:szCs w:val="28"/>
        </w:rPr>
        <w:t>(как отдельно измеренный показатель, не на геманализаторе)</w:t>
      </w:r>
    </w:p>
    <w:p w14:paraId="6B7B8E27" w14:textId="77777777" w:rsidR="008E02C6" w:rsidRDefault="00C658DF" w:rsidP="008E02C6">
      <w:pPr>
        <w:pStyle w:val="-11"/>
        <w:numPr>
          <w:ilvl w:val="0"/>
          <w:numId w:val="37"/>
        </w:numPr>
        <w:spacing w:after="120" w:line="256" w:lineRule="auto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подсчет ретикулоцитов</w:t>
      </w:r>
      <w:r w:rsidR="008E02C6">
        <w:rPr>
          <w:rFonts w:ascii="Times New Roman" w:hAnsi="Times New Roman"/>
          <w:sz w:val="28"/>
          <w:szCs w:val="28"/>
        </w:rPr>
        <w:t xml:space="preserve"> (ручным методом или на геманализаторе)</w:t>
      </w:r>
    </w:p>
    <w:p w14:paraId="7E096FF1" w14:textId="77777777" w:rsidR="00B67FEE" w:rsidRPr="00685357" w:rsidRDefault="00B67FEE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подсчет тромбоцитов</w:t>
      </w:r>
      <w:r w:rsidR="008E02C6">
        <w:rPr>
          <w:rFonts w:ascii="Times New Roman" w:hAnsi="Times New Roman"/>
          <w:sz w:val="28"/>
          <w:szCs w:val="28"/>
        </w:rPr>
        <w:t xml:space="preserve"> (ручным методом, не на геманализаторе)</w:t>
      </w:r>
    </w:p>
    <w:p w14:paraId="4B186178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исследование костного мозга</w:t>
      </w:r>
      <w:r w:rsidR="008E02C6">
        <w:rPr>
          <w:rFonts w:ascii="Times New Roman" w:hAnsi="Times New Roman"/>
          <w:sz w:val="28"/>
          <w:szCs w:val="28"/>
        </w:rPr>
        <w:t xml:space="preserve"> (миелограмма)</w:t>
      </w:r>
    </w:p>
    <w:p w14:paraId="0160083F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цитохимические исследования клеток крови и костного мозга</w:t>
      </w:r>
    </w:p>
    <w:p w14:paraId="5C290F95" w14:textId="77777777" w:rsidR="00C658DF" w:rsidRPr="00685357" w:rsidRDefault="00C658DF" w:rsidP="00582FDD">
      <w:pPr>
        <w:pStyle w:val="-11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обнаружение </w:t>
      </w:r>
      <w:r w:rsidRPr="00685357">
        <w:rPr>
          <w:rFonts w:ascii="Times New Roman" w:hAnsi="Times New Roman"/>
          <w:sz w:val="28"/>
          <w:szCs w:val="28"/>
          <w:lang w:val="en-US"/>
        </w:rPr>
        <w:t>LE</w:t>
      </w:r>
      <w:r w:rsidRPr="00685357">
        <w:rPr>
          <w:rFonts w:ascii="Times New Roman" w:hAnsi="Times New Roman"/>
          <w:sz w:val="28"/>
          <w:szCs w:val="28"/>
        </w:rPr>
        <w:t>-клеток</w:t>
      </w:r>
    </w:p>
    <w:p w14:paraId="2E47B7E6" w14:textId="77777777" w:rsidR="00C658DF" w:rsidRPr="00685357" w:rsidRDefault="00C658DF" w:rsidP="00582FDD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 xml:space="preserve">цитологические </w:t>
      </w:r>
      <w:r w:rsidRPr="00685357">
        <w:rPr>
          <w:rFonts w:ascii="Times New Roman" w:hAnsi="Times New Roman"/>
          <w:sz w:val="28"/>
          <w:szCs w:val="28"/>
        </w:rPr>
        <w:t xml:space="preserve">исследования </w:t>
      </w:r>
      <w:r w:rsidRPr="00685357">
        <w:rPr>
          <w:rFonts w:ascii="Times New Roman" w:hAnsi="Times New Roman"/>
          <w:i/>
          <w:sz w:val="28"/>
          <w:szCs w:val="28"/>
        </w:rPr>
        <w:t>(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строка </w:t>
      </w:r>
      <w:r w:rsidRPr="00685357">
        <w:rPr>
          <w:rFonts w:ascii="Times New Roman" w:hAnsi="Times New Roman"/>
          <w:i/>
          <w:sz w:val="28"/>
          <w:szCs w:val="28"/>
        </w:rPr>
        <w:t>1.3)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1066BFA9" w14:textId="77777777" w:rsidR="00C658DF" w:rsidRPr="00685357" w:rsidRDefault="00C658DF" w:rsidP="00582FDD">
      <w:pPr>
        <w:pStyle w:val="-11"/>
        <w:numPr>
          <w:ilvl w:val="0"/>
          <w:numId w:val="4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исследования пунктатов любых опухолевидных образований и уплотнений любой локализации;</w:t>
      </w:r>
    </w:p>
    <w:p w14:paraId="50D36659" w14:textId="77777777" w:rsidR="00C658DF" w:rsidRPr="00685357" w:rsidRDefault="00C658DF" w:rsidP="00582FDD">
      <w:pPr>
        <w:pStyle w:val="-11"/>
        <w:numPr>
          <w:ilvl w:val="0"/>
          <w:numId w:val="4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исследования материала, полученного при эндоскопии, в том числе с помощью соскоба, отпечатка, аспирации, смыва, интраэндоскопической пункции;</w:t>
      </w:r>
    </w:p>
    <w:p w14:paraId="590A47C3" w14:textId="77777777" w:rsidR="00C658DF" w:rsidRPr="00685357" w:rsidRDefault="00C658DF" w:rsidP="00582FDD">
      <w:pPr>
        <w:pStyle w:val="-11"/>
        <w:numPr>
          <w:ilvl w:val="0"/>
          <w:numId w:val="4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исследования эксфолиативного материала: жидкости (транссудаты, экссудаты, секреты, экскреты, смывы с любых образований); соскобы, отпечатки с поверхностей эрозий, язв, свищей, ран и др. патологически измененных поверхностей (в том числе отделяемого из сосков молочной железы); материал, полученный при гинекологическом осмотре (профилактический скрининг);</w:t>
      </w:r>
    </w:p>
    <w:p w14:paraId="7A6FDF19" w14:textId="77777777" w:rsidR="00C658DF" w:rsidRPr="00685357" w:rsidRDefault="00C658DF" w:rsidP="00582FDD">
      <w:pPr>
        <w:pStyle w:val="-11"/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14:paraId="30CECB6D" w14:textId="77777777" w:rsidR="00C658DF" w:rsidRPr="00685357" w:rsidRDefault="00C658DF" w:rsidP="00582FDD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ab/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 xml:space="preserve">биохимические </w:t>
      </w:r>
      <w:r w:rsidRPr="00685357">
        <w:rPr>
          <w:rFonts w:ascii="Times New Roman" w:hAnsi="Times New Roman"/>
          <w:sz w:val="28"/>
          <w:szCs w:val="28"/>
        </w:rPr>
        <w:t xml:space="preserve">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1.4)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085EEC7E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исследования в крови, моче и других биологических жидкостях метаболитов, ферментов, электролитов;</w:t>
      </w:r>
    </w:p>
    <w:p w14:paraId="3CA353B9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гормональные исследования;</w:t>
      </w:r>
    </w:p>
    <w:p w14:paraId="60CFB1A7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неонатальный</w:t>
      </w:r>
      <w:r w:rsidR="00B13646">
        <w:rPr>
          <w:rFonts w:ascii="Times New Roman" w:hAnsi="Times New Roman"/>
          <w:sz w:val="28"/>
          <w:szCs w:val="28"/>
        </w:rPr>
        <w:t xml:space="preserve"> </w:t>
      </w:r>
      <w:r w:rsidRPr="00685357">
        <w:rPr>
          <w:rFonts w:ascii="Times New Roman" w:hAnsi="Times New Roman"/>
          <w:sz w:val="28"/>
          <w:szCs w:val="28"/>
        </w:rPr>
        <w:t>скрининг;</w:t>
      </w:r>
    </w:p>
    <w:p w14:paraId="1ADF3E85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lastRenderedPageBreak/>
        <w:t>газы и рН крови</w:t>
      </w:r>
    </w:p>
    <w:p w14:paraId="016E288C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лекарственный (терапевтический) мониторинг</w:t>
      </w:r>
    </w:p>
    <w:p w14:paraId="7A16271F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глюкоза в капиллярной крови</w:t>
      </w:r>
    </w:p>
    <w:p w14:paraId="3EE7CD2B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витамины;</w:t>
      </w:r>
    </w:p>
    <w:p w14:paraId="5DB6C834" w14:textId="77777777" w:rsidR="00C658DF" w:rsidRPr="00685357" w:rsidRDefault="00C658DF" w:rsidP="00582FDD">
      <w:pPr>
        <w:pStyle w:val="-11"/>
        <w:numPr>
          <w:ilvl w:val="0"/>
          <w:numId w:val="5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гликированный гемоглобин и др. соединения гемоглобина </w:t>
      </w:r>
    </w:p>
    <w:p w14:paraId="482B6E13" w14:textId="77777777" w:rsidR="00C658DF" w:rsidRPr="00685357" w:rsidRDefault="00C658DF" w:rsidP="00C658DF">
      <w:pPr>
        <w:pStyle w:val="-11"/>
        <w:spacing w:after="120"/>
        <w:jc w:val="both"/>
        <w:rPr>
          <w:rFonts w:ascii="Times New Roman" w:hAnsi="Times New Roman"/>
          <w:i/>
          <w:sz w:val="28"/>
          <w:szCs w:val="28"/>
        </w:rPr>
      </w:pPr>
    </w:p>
    <w:p w14:paraId="452A9A0E" w14:textId="77777777" w:rsidR="00C658DF" w:rsidRPr="00685357" w:rsidRDefault="00C658DF" w:rsidP="00582FDD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>коагулологические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B67FEE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1.5)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0E64EC0C" w14:textId="77777777" w:rsidR="00C658DF" w:rsidRPr="00685357" w:rsidRDefault="00C658DF" w:rsidP="00582FDD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время </w:t>
      </w:r>
      <w:r w:rsidR="00764C26" w:rsidRPr="00685357">
        <w:rPr>
          <w:rFonts w:ascii="Times New Roman" w:hAnsi="Times New Roman"/>
          <w:sz w:val="28"/>
          <w:szCs w:val="28"/>
        </w:rPr>
        <w:t xml:space="preserve">(длительность) </w:t>
      </w:r>
      <w:r w:rsidRPr="00685357">
        <w:rPr>
          <w:rFonts w:ascii="Times New Roman" w:hAnsi="Times New Roman"/>
          <w:sz w:val="28"/>
          <w:szCs w:val="28"/>
        </w:rPr>
        <w:t xml:space="preserve">кровотечения </w:t>
      </w:r>
    </w:p>
    <w:p w14:paraId="50C03D7C" w14:textId="77777777" w:rsidR="00C658DF" w:rsidRPr="00685357" w:rsidRDefault="00C658DF" w:rsidP="00582FDD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все коагулологические тесты, факторы свертывания, продукты деградации фибриногена/фибрина, антикоагулянты волчаночного типа и др.</w:t>
      </w:r>
      <w:r w:rsidR="00764C26" w:rsidRPr="00685357">
        <w:rPr>
          <w:rFonts w:ascii="Times New Roman" w:hAnsi="Times New Roman"/>
          <w:sz w:val="28"/>
          <w:szCs w:val="28"/>
        </w:rPr>
        <w:t>, каждый из которых принимается за 1ЛСЕ</w:t>
      </w:r>
    </w:p>
    <w:p w14:paraId="7A038F91" w14:textId="77777777" w:rsidR="008275EB" w:rsidRPr="00685357" w:rsidRDefault="008275EB" w:rsidP="00582FDD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при исследовании волчаночного антикоагулянта засчитывается как тест с разведенным ядом гадюки Рассела, так и тест АЧТВ с реагентом, чувствительным к волчаночному антикоагулянту</w:t>
      </w:r>
    </w:p>
    <w:p w14:paraId="75A79F7D" w14:textId="77777777" w:rsidR="00764C26" w:rsidRPr="00685357" w:rsidRDefault="00764C26" w:rsidP="00582FDD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РФМК и время свертывания капиллярной крови не учитываются как устаревшие и не рекомендуемые к использованию</w:t>
      </w:r>
    </w:p>
    <w:p w14:paraId="3A9E7B51" w14:textId="77777777" w:rsidR="00764C26" w:rsidRPr="00685357" w:rsidRDefault="00764C26" w:rsidP="00582FDD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Тромбоэластография / тромбоэластометрия учитываются в том случае, если исследование выполняется в лаборатории</w:t>
      </w:r>
      <w:r w:rsidR="008275EB" w:rsidRPr="00685357">
        <w:rPr>
          <w:rFonts w:ascii="Times New Roman" w:hAnsi="Times New Roman"/>
          <w:sz w:val="28"/>
          <w:szCs w:val="28"/>
        </w:rPr>
        <w:t>. Одна постановка = 1 тест = 1 ЛСЕ. Если тромбоэластограф используется в отделении реанимации и интенсивной терапии реаниматологами или в операционной анестезиологами, то он относится к исследованию по месту лечения с тем же</w:t>
      </w:r>
      <w:r w:rsidR="004E7788" w:rsidRPr="00685357">
        <w:rPr>
          <w:rFonts w:ascii="Times New Roman" w:hAnsi="Times New Roman"/>
          <w:sz w:val="28"/>
          <w:szCs w:val="28"/>
        </w:rPr>
        <w:t xml:space="preserve"> </w:t>
      </w:r>
      <w:r w:rsidR="008275EB" w:rsidRPr="00685357">
        <w:rPr>
          <w:rFonts w:ascii="Times New Roman" w:hAnsi="Times New Roman"/>
          <w:sz w:val="28"/>
          <w:szCs w:val="28"/>
        </w:rPr>
        <w:t>принципом</w:t>
      </w:r>
      <w:r w:rsidR="004E7788" w:rsidRPr="00685357">
        <w:rPr>
          <w:rFonts w:ascii="Times New Roman" w:hAnsi="Times New Roman"/>
          <w:sz w:val="28"/>
          <w:szCs w:val="28"/>
        </w:rPr>
        <w:t xml:space="preserve"> </w:t>
      </w:r>
      <w:r w:rsidR="008275EB" w:rsidRPr="00685357">
        <w:rPr>
          <w:rFonts w:ascii="Times New Roman" w:hAnsi="Times New Roman"/>
          <w:sz w:val="28"/>
          <w:szCs w:val="28"/>
        </w:rPr>
        <w:t xml:space="preserve"> учета: одна постановка = 1 тест = 1 ЛСЕ</w:t>
      </w:r>
    </w:p>
    <w:p w14:paraId="6CEDA478" w14:textId="77777777" w:rsidR="008E02C6" w:rsidRPr="008E02C6" w:rsidRDefault="008275EB" w:rsidP="00C658DF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8E02C6">
        <w:rPr>
          <w:rFonts w:ascii="Times New Roman" w:hAnsi="Times New Roman"/>
          <w:sz w:val="28"/>
          <w:szCs w:val="28"/>
        </w:rPr>
        <w:t>Тромбодинамика: 1 постановка = 1 тест = 1 ЛСЕ</w:t>
      </w:r>
      <w:r w:rsidR="008E02C6" w:rsidRPr="008E02C6">
        <w:rPr>
          <w:rFonts w:ascii="Times New Roman" w:hAnsi="Times New Roman"/>
          <w:sz w:val="28"/>
          <w:szCs w:val="28"/>
        </w:rPr>
        <w:t xml:space="preserve">  </w:t>
      </w:r>
    </w:p>
    <w:p w14:paraId="73CB8BD2" w14:textId="77777777" w:rsidR="00C658DF" w:rsidRPr="008E02C6" w:rsidRDefault="008E02C6" w:rsidP="00C658DF">
      <w:pPr>
        <w:pStyle w:val="-11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8E02C6">
        <w:rPr>
          <w:rFonts w:ascii="Times New Roman" w:hAnsi="Times New Roman"/>
          <w:sz w:val="28"/>
          <w:szCs w:val="28"/>
        </w:rPr>
        <w:t>Протромбиновое время = 1ЛСЕ</w:t>
      </w:r>
      <w:r>
        <w:rPr>
          <w:rFonts w:ascii="Times New Roman" w:hAnsi="Times New Roman"/>
          <w:sz w:val="28"/>
          <w:szCs w:val="28"/>
        </w:rPr>
        <w:t>.</w:t>
      </w:r>
      <w:r w:rsidRPr="008E02C6">
        <w:rPr>
          <w:rFonts w:ascii="Times New Roman" w:hAnsi="Times New Roman"/>
          <w:i/>
          <w:sz w:val="28"/>
          <w:szCs w:val="28"/>
        </w:rPr>
        <w:t xml:space="preserve"> </w:t>
      </w:r>
      <w:r w:rsidR="008275EB" w:rsidRPr="008E02C6">
        <w:rPr>
          <w:rFonts w:ascii="Times New Roman" w:hAnsi="Times New Roman"/>
          <w:i/>
          <w:sz w:val="28"/>
          <w:szCs w:val="28"/>
        </w:rPr>
        <w:t xml:space="preserve">Показатель протромбина по Квику и МНО измеряются в одном лабораторном тесте на основании протромбинового времени, поэтому засчитываются как один лабораторный тест (1 ЛСЕ). В случае, если исследование выполняется на портативном коагулометре, оно засчитывается как исследование по месту лечения = 1 ЛСЕ, несмотря на то, что прибор дает 3 результата  (протромбиновое время в секундах, % по Квику и МНО); </w:t>
      </w:r>
      <w:r w:rsidR="00C658DF" w:rsidRPr="008E02C6">
        <w:rPr>
          <w:rFonts w:ascii="Times New Roman" w:hAnsi="Times New Roman"/>
          <w:i/>
          <w:sz w:val="28"/>
          <w:szCs w:val="28"/>
        </w:rPr>
        <w:t>МНО – расчетный показатель, который не учитывается как статистическая единица, в общем количестве исследований учитывают</w:t>
      </w:r>
      <w:r w:rsidR="008275EB" w:rsidRPr="008E02C6">
        <w:rPr>
          <w:rFonts w:ascii="Times New Roman" w:hAnsi="Times New Roman"/>
          <w:i/>
          <w:sz w:val="28"/>
          <w:szCs w:val="28"/>
        </w:rPr>
        <w:t xml:space="preserve"> только</w:t>
      </w:r>
      <w:r w:rsidR="00C658DF" w:rsidRPr="008E02C6">
        <w:rPr>
          <w:rFonts w:ascii="Times New Roman" w:hAnsi="Times New Roman"/>
          <w:i/>
          <w:sz w:val="28"/>
          <w:szCs w:val="28"/>
        </w:rPr>
        <w:t xml:space="preserve"> определение протромбинового времени (ПВ).</w:t>
      </w:r>
    </w:p>
    <w:p w14:paraId="62BFFDC9" w14:textId="77777777" w:rsidR="00C658DF" w:rsidRPr="00685357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>иммунологические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1.6)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7A77E3A7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специфические белки </w:t>
      </w:r>
      <w:r w:rsidRPr="00685357">
        <w:rPr>
          <w:rFonts w:ascii="Times New Roman" w:hAnsi="Times New Roman"/>
          <w:i/>
          <w:sz w:val="28"/>
          <w:szCs w:val="28"/>
        </w:rPr>
        <w:t>(в т.ч. СРБ, РФ, АСЛО)</w:t>
      </w:r>
    </w:p>
    <w:p w14:paraId="6465837D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аутоантитела</w:t>
      </w:r>
    </w:p>
    <w:p w14:paraId="25723C23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показатели иммунного статуса</w:t>
      </w:r>
    </w:p>
    <w:p w14:paraId="2A79C982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специфические иммуноглобулины Е к различным антигенам </w:t>
      </w:r>
      <w:r w:rsidRPr="00685357">
        <w:rPr>
          <w:rFonts w:ascii="Times New Roman" w:hAnsi="Times New Roman"/>
          <w:i/>
          <w:sz w:val="28"/>
          <w:szCs w:val="28"/>
        </w:rPr>
        <w:t>(аллергодиагностика)</w:t>
      </w:r>
    </w:p>
    <w:p w14:paraId="1D343BF2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цитокины</w:t>
      </w:r>
    </w:p>
    <w:p w14:paraId="77EC83D5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антигены главного комплекса гистосовместимости (</w:t>
      </w:r>
      <w:r w:rsidRPr="00685357">
        <w:rPr>
          <w:rFonts w:ascii="Times New Roman" w:hAnsi="Times New Roman"/>
          <w:sz w:val="28"/>
          <w:szCs w:val="28"/>
          <w:lang w:val="en-US"/>
        </w:rPr>
        <w:t>HLA</w:t>
      </w:r>
      <w:r w:rsidRPr="00685357">
        <w:rPr>
          <w:rFonts w:ascii="Times New Roman" w:hAnsi="Times New Roman"/>
          <w:sz w:val="28"/>
          <w:szCs w:val="28"/>
        </w:rPr>
        <w:t>) и др.</w:t>
      </w:r>
    </w:p>
    <w:p w14:paraId="478A892D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lastRenderedPageBreak/>
        <w:t>онкомаркеры</w:t>
      </w:r>
    </w:p>
    <w:p w14:paraId="28BD547F" w14:textId="77777777" w:rsidR="00C658DF" w:rsidRPr="00685357" w:rsidRDefault="00C658DF" w:rsidP="00582FDD">
      <w:pPr>
        <w:pStyle w:val="-11"/>
        <w:numPr>
          <w:ilvl w:val="0"/>
          <w:numId w:val="7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иммуногематологические исследования</w:t>
      </w:r>
    </w:p>
    <w:p w14:paraId="025F5B1D" w14:textId="77777777" w:rsidR="00C658DF" w:rsidRPr="00685357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раздел </w:t>
      </w:r>
      <w:r w:rsidRPr="00685357">
        <w:rPr>
          <w:rFonts w:ascii="Times New Roman" w:hAnsi="Times New Roman"/>
          <w:b/>
          <w:i/>
          <w:sz w:val="28"/>
          <w:szCs w:val="28"/>
        </w:rPr>
        <w:t>инфекционная иммунология</w:t>
      </w:r>
      <w:r w:rsidRPr="00685357">
        <w:rPr>
          <w:rFonts w:ascii="Times New Roman" w:hAnsi="Times New Roman"/>
          <w:sz w:val="28"/>
          <w:szCs w:val="28"/>
        </w:rPr>
        <w:t xml:space="preserve">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>ока</w:t>
      </w:r>
      <w:r w:rsidRPr="00685357">
        <w:rPr>
          <w:rFonts w:ascii="Times New Roman" w:hAnsi="Times New Roman"/>
          <w:i/>
          <w:sz w:val="28"/>
          <w:szCs w:val="28"/>
        </w:rPr>
        <w:t xml:space="preserve"> 1.7) </w:t>
      </w:r>
      <w:r w:rsidRPr="00685357">
        <w:rPr>
          <w:rFonts w:ascii="Times New Roman" w:hAnsi="Times New Roman"/>
          <w:sz w:val="28"/>
          <w:szCs w:val="28"/>
        </w:rPr>
        <w:t>входят:</w:t>
      </w:r>
    </w:p>
    <w:p w14:paraId="1F372C3F" w14:textId="77777777" w:rsidR="00C658DF" w:rsidRPr="00685357" w:rsidRDefault="00C658DF" w:rsidP="00582FDD">
      <w:pPr>
        <w:pStyle w:val="-11"/>
        <w:numPr>
          <w:ilvl w:val="0"/>
          <w:numId w:val="8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исследования на наличие антигенов и антител к патологическим биологическим агентам (ПБА), выполненных различными иммунологическими методами (РМП, РСК, РИФ, РНИФ, РТГА, РПГА, РНГА, ИФА, иммунохимия и др.) </w:t>
      </w:r>
    </w:p>
    <w:p w14:paraId="22A93605" w14:textId="77777777" w:rsidR="00C658DF" w:rsidRPr="00685357" w:rsidRDefault="00C658DF" w:rsidP="00582F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 xml:space="preserve">микробиологические </w:t>
      </w:r>
      <w:r w:rsidRPr="00685357">
        <w:rPr>
          <w:rFonts w:ascii="Times New Roman" w:hAnsi="Times New Roman"/>
          <w:sz w:val="28"/>
          <w:szCs w:val="28"/>
        </w:rPr>
        <w:t xml:space="preserve">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1.8)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508A3316" w14:textId="77777777" w:rsidR="00C658DF" w:rsidRPr="00685357" w:rsidRDefault="00C658DF" w:rsidP="00582FDD">
      <w:pPr>
        <w:pStyle w:val="-11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микроскопические исследования (бактериоскопия, в том числе КУМ)</w:t>
      </w:r>
    </w:p>
    <w:p w14:paraId="60D6A197" w14:textId="77777777" w:rsidR="00C658DF" w:rsidRPr="00685357" w:rsidRDefault="00C658DF" w:rsidP="00582FDD">
      <w:pPr>
        <w:pStyle w:val="-11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бактериологические исследования (культивирование </w:t>
      </w:r>
      <w:r w:rsidR="008E02C6">
        <w:rPr>
          <w:rFonts w:ascii="Times New Roman" w:hAnsi="Times New Roman"/>
          <w:sz w:val="28"/>
          <w:szCs w:val="28"/>
        </w:rPr>
        <w:t xml:space="preserve"> накоплением возбудителя </w:t>
      </w:r>
      <w:r w:rsidRPr="00685357">
        <w:rPr>
          <w:rFonts w:ascii="Times New Roman" w:hAnsi="Times New Roman"/>
          <w:sz w:val="28"/>
          <w:szCs w:val="28"/>
        </w:rPr>
        <w:t>и идентификация, типирование микроорганизмов)</w:t>
      </w:r>
    </w:p>
    <w:p w14:paraId="25020C74" w14:textId="77777777" w:rsidR="00C658DF" w:rsidRPr="00685357" w:rsidRDefault="00C658DF" w:rsidP="00582FDD">
      <w:pPr>
        <w:pStyle w:val="-11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определение лекарственной чувствительности</w:t>
      </w:r>
    </w:p>
    <w:p w14:paraId="5AA47583" w14:textId="77777777" w:rsidR="00C658DF" w:rsidRPr="00685357" w:rsidRDefault="00C658DF" w:rsidP="00582FDD">
      <w:pPr>
        <w:pStyle w:val="-11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санитарная бактериология.</w:t>
      </w:r>
    </w:p>
    <w:p w14:paraId="723D0558" w14:textId="77777777" w:rsidR="00C658DF" w:rsidRPr="00685357" w:rsidRDefault="00C658DF" w:rsidP="00582F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A02EA3F" w14:textId="77777777" w:rsidR="00C658DF" w:rsidRPr="00685357" w:rsidRDefault="00C658DF" w:rsidP="00582F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>молекулярно-генетические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1.9)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4CE12E4E" w14:textId="77777777" w:rsidR="00C658DF" w:rsidRPr="00685357" w:rsidRDefault="00C658DF" w:rsidP="00582FDD">
      <w:pPr>
        <w:pStyle w:val="-11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>молекулярно-</w:t>
      </w:r>
      <w:r w:rsidR="008E02C6">
        <w:rPr>
          <w:rFonts w:ascii="Times New Roman" w:hAnsi="Times New Roman"/>
          <w:sz w:val="28"/>
          <w:szCs w:val="28"/>
        </w:rPr>
        <w:t>генетические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инфекционных и неинфекционных агентов, выполненные методом ПЦР</w:t>
      </w:r>
      <w:r w:rsidR="008E1E7C" w:rsidRPr="00685357">
        <w:rPr>
          <w:rFonts w:ascii="Times New Roman" w:hAnsi="Times New Roman"/>
          <w:sz w:val="28"/>
          <w:szCs w:val="28"/>
        </w:rPr>
        <w:t>, в том числе расширенный неонатальный скрининг.</w:t>
      </w:r>
    </w:p>
    <w:p w14:paraId="75BA41BF" w14:textId="77777777" w:rsidR="00C658DF" w:rsidRPr="00685357" w:rsidRDefault="00C658DF" w:rsidP="00582FD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В </w:t>
      </w:r>
      <w:r w:rsidRPr="00685357">
        <w:rPr>
          <w:rFonts w:ascii="Times New Roman" w:hAnsi="Times New Roman"/>
          <w:b/>
          <w:i/>
          <w:sz w:val="28"/>
          <w:szCs w:val="28"/>
        </w:rPr>
        <w:t>химико-токсикологические</w:t>
      </w:r>
      <w:r w:rsidRPr="00685357">
        <w:rPr>
          <w:rFonts w:ascii="Times New Roman" w:hAnsi="Times New Roman"/>
          <w:sz w:val="28"/>
          <w:szCs w:val="28"/>
        </w:rPr>
        <w:t xml:space="preserve"> исследования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1.10)</w:t>
      </w:r>
      <w:r w:rsidRPr="00685357">
        <w:rPr>
          <w:rFonts w:ascii="Times New Roman" w:hAnsi="Times New Roman"/>
          <w:sz w:val="28"/>
          <w:szCs w:val="28"/>
        </w:rPr>
        <w:t xml:space="preserve"> входят:</w:t>
      </w:r>
    </w:p>
    <w:p w14:paraId="05792D4F" w14:textId="77777777" w:rsidR="004E08C1" w:rsidRPr="00814A02" w:rsidRDefault="00C658DF" w:rsidP="004E08C1">
      <w:pPr>
        <w:pStyle w:val="-11"/>
        <w:numPr>
          <w:ilvl w:val="0"/>
          <w:numId w:val="10"/>
        </w:numPr>
        <w:spacing w:before="240" w:after="120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определение </w:t>
      </w:r>
      <w:r w:rsidR="00481985" w:rsidRPr="00814A02">
        <w:rPr>
          <w:rFonts w:ascii="Times New Roman" w:hAnsi="Times New Roman"/>
          <w:sz w:val="28"/>
          <w:szCs w:val="28"/>
        </w:rPr>
        <w:t>наркотических и психотропных веществ</w:t>
      </w:r>
      <w:r w:rsidR="00481985" w:rsidRPr="00814A02">
        <w:rPr>
          <w:rFonts w:ascii="Times New Roman" w:hAnsi="Times New Roman"/>
          <w:strike/>
          <w:sz w:val="28"/>
          <w:szCs w:val="28"/>
          <w:highlight w:val="yellow"/>
        </w:rPr>
        <w:t xml:space="preserve"> </w:t>
      </w:r>
    </w:p>
    <w:p w14:paraId="14CBD8FD" w14:textId="77777777" w:rsidR="00814A02" w:rsidRDefault="00814A02" w:rsidP="00F601EC">
      <w:pPr>
        <w:pStyle w:val="2"/>
        <w:spacing w:after="120"/>
        <w:ind w:firstLine="708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bookmarkStart w:id="5" w:name="_Toc530758925"/>
    </w:p>
    <w:p w14:paraId="6B50189B" w14:textId="77777777" w:rsidR="00C658DF" w:rsidRPr="00685357" w:rsidRDefault="00C658DF" w:rsidP="00F601EC">
      <w:pPr>
        <w:pStyle w:val="2"/>
        <w:spacing w:after="120"/>
        <w:ind w:firstLine="708"/>
        <w:rPr>
          <w:rFonts w:ascii="Times New Roman" w:hAnsi="Times New Roman"/>
          <w:b/>
          <w:color w:val="auto"/>
          <w:sz w:val="28"/>
          <w:szCs w:val="28"/>
        </w:rPr>
      </w:pPr>
      <w:r w:rsidRPr="00685357">
        <w:rPr>
          <w:rFonts w:ascii="Times New Roman" w:hAnsi="Times New Roman"/>
          <w:b/>
          <w:color w:val="auto"/>
          <w:sz w:val="28"/>
          <w:szCs w:val="28"/>
        </w:rPr>
        <w:t>3.2 Указания по заполнению таблицы 5301:</w:t>
      </w:r>
    </w:p>
    <w:bookmarkEnd w:id="5"/>
    <w:p w14:paraId="7ACCE313" w14:textId="77777777" w:rsidR="00C658DF" w:rsidRPr="00FF5957" w:rsidRDefault="00C658DF" w:rsidP="00C658DF">
      <w:pPr>
        <w:spacing w:after="120"/>
        <w:jc w:val="both"/>
        <w:rPr>
          <w:rFonts w:ascii="Times New Roman" w:hAnsi="Times New Roman"/>
          <w:strike/>
          <w:sz w:val="28"/>
          <w:szCs w:val="28"/>
        </w:rPr>
      </w:pPr>
      <w:r w:rsidRPr="00685357">
        <w:rPr>
          <w:rFonts w:ascii="Times New Roman" w:hAnsi="Times New Roman"/>
          <w:b/>
          <w:sz w:val="28"/>
          <w:szCs w:val="28"/>
        </w:rPr>
        <w:t>В таблице 5301</w:t>
      </w:r>
      <w:r w:rsidRPr="00685357">
        <w:rPr>
          <w:rFonts w:ascii="Times New Roman" w:hAnsi="Times New Roman"/>
          <w:sz w:val="28"/>
          <w:szCs w:val="28"/>
        </w:rPr>
        <w:t xml:space="preserve"> показывают количество исследований </w:t>
      </w:r>
      <w:r w:rsidRPr="00685357">
        <w:rPr>
          <w:rFonts w:ascii="Times New Roman" w:hAnsi="Times New Roman"/>
          <w:i/>
          <w:sz w:val="28"/>
          <w:szCs w:val="28"/>
        </w:rPr>
        <w:t>(графа 3)</w:t>
      </w:r>
      <w:r w:rsidRPr="00685357">
        <w:rPr>
          <w:rFonts w:ascii="Times New Roman" w:hAnsi="Times New Roman"/>
          <w:sz w:val="28"/>
          <w:szCs w:val="28"/>
        </w:rPr>
        <w:t xml:space="preserve"> из числа видов исследований таблицы 5300 (</w:t>
      </w:r>
      <w:r w:rsidRPr="00685357">
        <w:rPr>
          <w:rFonts w:ascii="Times New Roman" w:hAnsi="Times New Roman"/>
          <w:i/>
          <w:iCs/>
          <w:sz w:val="28"/>
          <w:szCs w:val="28"/>
        </w:rPr>
        <w:t>графа 3</w:t>
      </w:r>
      <w:r w:rsidRPr="00685357">
        <w:rPr>
          <w:rFonts w:ascii="Times New Roman" w:hAnsi="Times New Roman"/>
          <w:sz w:val="28"/>
          <w:szCs w:val="28"/>
        </w:rPr>
        <w:t>)</w:t>
      </w:r>
      <w:r w:rsidR="00FF5957">
        <w:rPr>
          <w:rFonts w:ascii="Times New Roman" w:hAnsi="Times New Roman"/>
          <w:sz w:val="28"/>
          <w:szCs w:val="28"/>
        </w:rPr>
        <w:t xml:space="preserve">. </w:t>
      </w:r>
    </w:p>
    <w:p w14:paraId="213037FB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Из числа </w:t>
      </w:r>
      <w:r w:rsidRPr="00685357">
        <w:rPr>
          <w:rFonts w:ascii="Times New Roman" w:hAnsi="Times New Roman"/>
          <w:b/>
          <w:i/>
          <w:sz w:val="28"/>
          <w:szCs w:val="28"/>
        </w:rPr>
        <w:t>химико-микроскопических</w:t>
      </w:r>
      <w:r w:rsidRPr="00685357">
        <w:rPr>
          <w:rFonts w:ascii="Times New Roman" w:hAnsi="Times New Roman"/>
          <w:sz w:val="28"/>
          <w:szCs w:val="28"/>
        </w:rPr>
        <w:t xml:space="preserve"> исследований </w:t>
      </w:r>
      <w:r w:rsidRPr="00685357">
        <w:rPr>
          <w:rFonts w:ascii="Times New Roman" w:hAnsi="Times New Roman"/>
          <w:i/>
          <w:sz w:val="28"/>
          <w:szCs w:val="28"/>
        </w:rPr>
        <w:t>(строка 1.1 таблицы 5300, гр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афа </w:t>
      </w:r>
      <w:r w:rsidRPr="00685357">
        <w:rPr>
          <w:rFonts w:ascii="Times New Roman" w:hAnsi="Times New Roman"/>
          <w:i/>
          <w:sz w:val="28"/>
          <w:szCs w:val="28"/>
        </w:rPr>
        <w:t>3)</w:t>
      </w:r>
      <w:r w:rsidRPr="00685357">
        <w:rPr>
          <w:rFonts w:ascii="Times New Roman" w:hAnsi="Times New Roman"/>
          <w:sz w:val="28"/>
          <w:szCs w:val="28"/>
        </w:rPr>
        <w:t xml:space="preserve"> выделяют исследования на паразиты и простейшие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>ока</w:t>
      </w:r>
      <w:r w:rsidRPr="00685357">
        <w:rPr>
          <w:rFonts w:ascii="Times New Roman" w:hAnsi="Times New Roman"/>
          <w:i/>
          <w:sz w:val="28"/>
          <w:szCs w:val="28"/>
        </w:rPr>
        <w:t>1.)</w:t>
      </w:r>
    </w:p>
    <w:p w14:paraId="51E05733" w14:textId="77777777" w:rsidR="00814A02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Из числа </w:t>
      </w:r>
      <w:r w:rsidRPr="00685357">
        <w:rPr>
          <w:rFonts w:ascii="Times New Roman" w:hAnsi="Times New Roman"/>
          <w:b/>
          <w:i/>
          <w:sz w:val="28"/>
          <w:szCs w:val="28"/>
        </w:rPr>
        <w:t>цитологических</w:t>
      </w:r>
      <w:r w:rsidRPr="00685357">
        <w:rPr>
          <w:rFonts w:ascii="Times New Roman" w:hAnsi="Times New Roman"/>
          <w:sz w:val="28"/>
          <w:szCs w:val="28"/>
        </w:rPr>
        <w:t xml:space="preserve"> исследований </w:t>
      </w:r>
      <w:r w:rsidRPr="00685357">
        <w:rPr>
          <w:rFonts w:ascii="Times New Roman" w:hAnsi="Times New Roman"/>
          <w:i/>
          <w:sz w:val="28"/>
          <w:szCs w:val="28"/>
        </w:rPr>
        <w:t>(строка 1.3 таблицы 5300, гр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афа </w:t>
      </w:r>
      <w:r w:rsidRPr="00685357">
        <w:rPr>
          <w:rFonts w:ascii="Times New Roman" w:hAnsi="Times New Roman"/>
          <w:i/>
          <w:sz w:val="28"/>
          <w:szCs w:val="28"/>
        </w:rPr>
        <w:t>3)</w:t>
      </w:r>
      <w:r w:rsidRPr="00685357">
        <w:rPr>
          <w:rFonts w:ascii="Times New Roman" w:hAnsi="Times New Roman"/>
          <w:sz w:val="28"/>
          <w:szCs w:val="28"/>
        </w:rPr>
        <w:t xml:space="preserve"> выделяют исследования, выполненные методом жидкостной цитологии </w:t>
      </w:r>
      <w:r w:rsidRPr="00685357">
        <w:rPr>
          <w:rFonts w:ascii="Times New Roman" w:hAnsi="Times New Roman"/>
          <w:i/>
          <w:sz w:val="28"/>
          <w:szCs w:val="28"/>
        </w:rPr>
        <w:t>(стр</w:t>
      </w:r>
      <w:r w:rsidR="002A505A" w:rsidRPr="00685357">
        <w:rPr>
          <w:rFonts w:ascii="Times New Roman" w:hAnsi="Times New Roman"/>
          <w:i/>
          <w:sz w:val="28"/>
          <w:szCs w:val="28"/>
        </w:rPr>
        <w:t xml:space="preserve">ока </w:t>
      </w:r>
      <w:r w:rsidRPr="00685357">
        <w:rPr>
          <w:rFonts w:ascii="Times New Roman" w:hAnsi="Times New Roman"/>
          <w:i/>
          <w:sz w:val="28"/>
          <w:szCs w:val="28"/>
        </w:rPr>
        <w:t>2)</w:t>
      </w:r>
      <w:r w:rsidR="00FF5957">
        <w:rPr>
          <w:rFonts w:ascii="Times New Roman" w:hAnsi="Times New Roman"/>
          <w:i/>
          <w:sz w:val="28"/>
          <w:szCs w:val="28"/>
        </w:rPr>
        <w:t xml:space="preserve">. </w:t>
      </w:r>
    </w:p>
    <w:p w14:paraId="267E1027" w14:textId="77777777" w:rsidR="00EB4AC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685357">
        <w:rPr>
          <w:rFonts w:ascii="Times New Roman" w:hAnsi="Times New Roman"/>
          <w:sz w:val="28"/>
          <w:szCs w:val="28"/>
        </w:rPr>
        <w:t xml:space="preserve">Из числа </w:t>
      </w:r>
      <w:r w:rsidRPr="00685357">
        <w:rPr>
          <w:rFonts w:ascii="Times New Roman" w:hAnsi="Times New Roman"/>
          <w:b/>
          <w:i/>
          <w:sz w:val="28"/>
          <w:szCs w:val="28"/>
        </w:rPr>
        <w:t>биохимических</w:t>
      </w:r>
      <w:r w:rsidRPr="00685357">
        <w:rPr>
          <w:rFonts w:ascii="Times New Roman" w:hAnsi="Times New Roman"/>
          <w:sz w:val="28"/>
          <w:szCs w:val="28"/>
        </w:rPr>
        <w:t xml:space="preserve"> исследований </w:t>
      </w:r>
      <w:r w:rsidRPr="00685357">
        <w:rPr>
          <w:rFonts w:ascii="Times New Roman" w:hAnsi="Times New Roman"/>
          <w:i/>
          <w:sz w:val="28"/>
          <w:szCs w:val="28"/>
        </w:rPr>
        <w:t>(строка 1.4 таблицы 5300, гр</w:t>
      </w:r>
      <w:r w:rsidR="004E08C1" w:rsidRPr="00685357">
        <w:rPr>
          <w:rFonts w:ascii="Times New Roman" w:hAnsi="Times New Roman"/>
          <w:i/>
          <w:sz w:val="28"/>
          <w:szCs w:val="28"/>
        </w:rPr>
        <w:t xml:space="preserve">афа </w:t>
      </w:r>
      <w:r w:rsidRPr="00685357">
        <w:rPr>
          <w:rFonts w:ascii="Times New Roman" w:hAnsi="Times New Roman"/>
          <w:i/>
          <w:sz w:val="28"/>
          <w:szCs w:val="28"/>
        </w:rPr>
        <w:t>3)</w:t>
      </w:r>
      <w:r w:rsidRPr="00685357">
        <w:rPr>
          <w:rFonts w:ascii="Times New Roman" w:hAnsi="Times New Roman"/>
          <w:sz w:val="28"/>
          <w:szCs w:val="28"/>
        </w:rPr>
        <w:t xml:space="preserve"> выделяют исследования</w:t>
      </w:r>
      <w:r w:rsidR="00EB4ACF" w:rsidRPr="00685357">
        <w:rPr>
          <w:rFonts w:ascii="Times New Roman" w:hAnsi="Times New Roman"/>
          <w:sz w:val="28"/>
          <w:szCs w:val="28"/>
        </w:rPr>
        <w:t>:</w:t>
      </w:r>
    </w:p>
    <w:p w14:paraId="4D3E6CBA" w14:textId="77777777" w:rsidR="00EB4ACF" w:rsidRPr="00814A02" w:rsidRDefault="00EB4AC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>- на гликированный гемоглобин</w:t>
      </w:r>
      <w:r w:rsidR="00C658DF"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 xml:space="preserve">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3</w:t>
      </w:r>
      <w:r w:rsidRPr="00814A02">
        <w:rPr>
          <w:rFonts w:ascii="Times New Roman" w:hAnsi="Times New Roman"/>
          <w:i/>
          <w:sz w:val="28"/>
          <w:szCs w:val="28"/>
        </w:rPr>
        <w:t>)</w:t>
      </w:r>
    </w:p>
    <w:p w14:paraId="6EDDFD20" w14:textId="77777777" w:rsidR="00535A82" w:rsidRPr="00814A02" w:rsidRDefault="00EB4AC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- </w:t>
      </w:r>
      <w:r w:rsidR="00C658DF" w:rsidRPr="00814A02">
        <w:rPr>
          <w:rFonts w:ascii="Times New Roman" w:hAnsi="Times New Roman"/>
          <w:sz w:val="28"/>
          <w:szCs w:val="28"/>
        </w:rPr>
        <w:t xml:space="preserve">на фенилкетонурию </w:t>
      </w:r>
      <w:r w:rsidR="00C658DF"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FF5957" w:rsidRPr="00814A02">
        <w:rPr>
          <w:rFonts w:ascii="Times New Roman" w:hAnsi="Times New Roman"/>
          <w:i/>
          <w:sz w:val="28"/>
          <w:szCs w:val="28"/>
        </w:rPr>
        <w:t>4</w:t>
      </w:r>
      <w:r w:rsidR="00C658DF" w:rsidRPr="00814A02">
        <w:rPr>
          <w:rFonts w:ascii="Times New Roman" w:hAnsi="Times New Roman"/>
          <w:i/>
          <w:sz w:val="28"/>
          <w:szCs w:val="28"/>
        </w:rPr>
        <w:t>)</w:t>
      </w:r>
      <w:r w:rsidR="00C658DF" w:rsidRPr="00814A02">
        <w:rPr>
          <w:rFonts w:ascii="Times New Roman" w:hAnsi="Times New Roman"/>
          <w:sz w:val="28"/>
          <w:szCs w:val="28"/>
        </w:rPr>
        <w:t xml:space="preserve">, врожденный гипотиреоз </w:t>
      </w:r>
      <w:r w:rsidR="00C658DF"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FF5957" w:rsidRPr="00814A02">
        <w:rPr>
          <w:rFonts w:ascii="Times New Roman" w:hAnsi="Times New Roman"/>
          <w:i/>
          <w:sz w:val="28"/>
          <w:szCs w:val="28"/>
        </w:rPr>
        <w:t>5</w:t>
      </w:r>
      <w:r w:rsidR="00C658DF" w:rsidRPr="00814A02">
        <w:rPr>
          <w:rFonts w:ascii="Times New Roman" w:hAnsi="Times New Roman"/>
          <w:i/>
          <w:sz w:val="28"/>
          <w:szCs w:val="28"/>
        </w:rPr>
        <w:t xml:space="preserve">), </w:t>
      </w:r>
      <w:r w:rsidR="00C658DF" w:rsidRPr="00814A02">
        <w:rPr>
          <w:rFonts w:ascii="Times New Roman" w:hAnsi="Times New Roman"/>
          <w:sz w:val="28"/>
          <w:szCs w:val="28"/>
        </w:rPr>
        <w:t>муковисцидоз</w:t>
      </w:r>
      <w:r w:rsidR="00C658DF" w:rsidRPr="00814A02">
        <w:rPr>
          <w:rFonts w:ascii="Times New Roman" w:hAnsi="Times New Roman"/>
          <w:i/>
          <w:sz w:val="28"/>
          <w:szCs w:val="28"/>
        </w:rPr>
        <w:t xml:space="preserve"> 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FF5957" w:rsidRPr="00814A02">
        <w:rPr>
          <w:rFonts w:ascii="Times New Roman" w:hAnsi="Times New Roman"/>
          <w:i/>
          <w:sz w:val="28"/>
          <w:szCs w:val="28"/>
        </w:rPr>
        <w:t>6</w:t>
      </w:r>
      <w:r w:rsidR="00C658DF" w:rsidRPr="00814A02">
        <w:rPr>
          <w:rFonts w:ascii="Times New Roman" w:hAnsi="Times New Roman"/>
          <w:i/>
          <w:sz w:val="28"/>
          <w:szCs w:val="28"/>
        </w:rPr>
        <w:t xml:space="preserve">), </w:t>
      </w:r>
      <w:r w:rsidR="00C658DF" w:rsidRPr="00814A02">
        <w:rPr>
          <w:rFonts w:ascii="Times New Roman" w:hAnsi="Times New Roman"/>
          <w:sz w:val="28"/>
          <w:szCs w:val="28"/>
        </w:rPr>
        <w:t xml:space="preserve">галактоземию </w:t>
      </w:r>
      <w:r w:rsidR="00C658DF"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FF5957" w:rsidRPr="00814A02">
        <w:rPr>
          <w:rFonts w:ascii="Times New Roman" w:hAnsi="Times New Roman"/>
          <w:i/>
          <w:sz w:val="28"/>
          <w:szCs w:val="28"/>
        </w:rPr>
        <w:t>7</w:t>
      </w:r>
      <w:r w:rsidR="00C658DF" w:rsidRPr="00814A02">
        <w:rPr>
          <w:rFonts w:ascii="Times New Roman" w:hAnsi="Times New Roman"/>
          <w:i/>
          <w:sz w:val="28"/>
          <w:szCs w:val="28"/>
        </w:rPr>
        <w:t>),</w:t>
      </w:r>
      <w:r w:rsidR="00C658DF" w:rsidRPr="00814A02">
        <w:rPr>
          <w:rFonts w:ascii="Times New Roman" w:hAnsi="Times New Roman"/>
          <w:sz w:val="28"/>
          <w:szCs w:val="28"/>
        </w:rPr>
        <w:t xml:space="preserve"> адреногенитальный синдром </w:t>
      </w:r>
      <w:r w:rsidR="00C658DF"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FF5957" w:rsidRPr="00814A02">
        <w:rPr>
          <w:rFonts w:ascii="Times New Roman" w:hAnsi="Times New Roman"/>
          <w:i/>
          <w:sz w:val="28"/>
          <w:szCs w:val="28"/>
        </w:rPr>
        <w:t>8</w:t>
      </w:r>
      <w:r w:rsidR="00C658DF" w:rsidRPr="00814A02">
        <w:rPr>
          <w:rFonts w:ascii="Times New Roman" w:hAnsi="Times New Roman"/>
          <w:i/>
          <w:sz w:val="28"/>
          <w:szCs w:val="28"/>
        </w:rPr>
        <w:t>)</w:t>
      </w:r>
      <w:r w:rsidR="00535A82" w:rsidRPr="00814A02">
        <w:rPr>
          <w:rFonts w:ascii="Times New Roman" w:hAnsi="Times New Roman"/>
          <w:i/>
          <w:sz w:val="28"/>
          <w:szCs w:val="28"/>
        </w:rPr>
        <w:t>.</w:t>
      </w:r>
    </w:p>
    <w:p w14:paraId="5544A17F" w14:textId="77777777" w:rsidR="00EB4ACF" w:rsidRPr="00814A02" w:rsidRDefault="00EB4AC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lastRenderedPageBreak/>
        <w:t>Из числа молекулярно-генетических исследований (</w:t>
      </w:r>
      <w:r w:rsidRPr="00814A02">
        <w:rPr>
          <w:rFonts w:ascii="Times New Roman" w:hAnsi="Times New Roman"/>
          <w:i/>
          <w:sz w:val="28"/>
          <w:szCs w:val="28"/>
        </w:rPr>
        <w:t>строка 1.9 таблицы 5300, графа 3) выделяют число</w:t>
      </w:r>
      <w:r w:rsidRPr="00814A02">
        <w:rPr>
          <w:rFonts w:ascii="Times New Roman" w:hAnsi="Times New Roman"/>
          <w:sz w:val="28"/>
          <w:szCs w:val="28"/>
        </w:rPr>
        <w:t xml:space="preserve"> исследований, выполненных в рамках расширенного неонатального скрининга </w:t>
      </w:r>
      <w:r w:rsidRPr="00814A02">
        <w:rPr>
          <w:rFonts w:ascii="Times New Roman" w:hAnsi="Times New Roman"/>
          <w:i/>
          <w:sz w:val="28"/>
          <w:szCs w:val="28"/>
        </w:rPr>
        <w:t xml:space="preserve">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9</w:t>
      </w:r>
      <w:r w:rsidRPr="00814A02">
        <w:rPr>
          <w:rFonts w:ascii="Times New Roman" w:hAnsi="Times New Roman"/>
          <w:i/>
          <w:sz w:val="28"/>
          <w:szCs w:val="28"/>
        </w:rPr>
        <w:t xml:space="preserve">), </w:t>
      </w:r>
      <w:r w:rsidRPr="00814A02">
        <w:rPr>
          <w:rFonts w:ascii="Times New Roman" w:hAnsi="Times New Roman"/>
          <w:sz w:val="28"/>
          <w:szCs w:val="28"/>
        </w:rPr>
        <w:t>в том числе:</w:t>
      </w:r>
    </w:p>
    <w:p w14:paraId="44F45C21" w14:textId="77777777" w:rsidR="005E564D" w:rsidRPr="00814A02" w:rsidRDefault="00EB4AC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i/>
          <w:sz w:val="28"/>
          <w:szCs w:val="28"/>
        </w:rPr>
        <w:t>о</w:t>
      </w:r>
      <w:r w:rsidR="00535A82" w:rsidRPr="00814A02">
        <w:rPr>
          <w:rFonts w:ascii="Times New Roman" w:hAnsi="Times New Roman"/>
          <w:i/>
          <w:sz w:val="28"/>
          <w:szCs w:val="28"/>
        </w:rPr>
        <w:t xml:space="preserve">тдельно указываются молекулярно-генетические исследования </w:t>
      </w:r>
      <w:r w:rsidR="00A716CA" w:rsidRPr="00814A02">
        <w:rPr>
          <w:rFonts w:ascii="Times New Roman" w:hAnsi="Times New Roman"/>
          <w:i/>
          <w:sz w:val="28"/>
          <w:szCs w:val="28"/>
        </w:rPr>
        <w:t>(из строки 1.9 таблицы 5300, графа 3)</w:t>
      </w:r>
      <w:r w:rsidR="005E564D" w:rsidRPr="00814A02">
        <w:rPr>
          <w:rFonts w:ascii="Times New Roman" w:hAnsi="Times New Roman"/>
          <w:i/>
          <w:sz w:val="28"/>
          <w:szCs w:val="28"/>
        </w:rPr>
        <w:t>:</w:t>
      </w:r>
    </w:p>
    <w:p w14:paraId="6D7F3367" w14:textId="77777777" w:rsidR="005E564D" w:rsidRPr="00814A02" w:rsidRDefault="005E564D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i/>
          <w:sz w:val="28"/>
          <w:szCs w:val="28"/>
        </w:rPr>
        <w:t xml:space="preserve">- </w:t>
      </w:r>
      <w:r w:rsidR="00A716CA" w:rsidRPr="00814A02">
        <w:rPr>
          <w:rFonts w:ascii="Times New Roman" w:hAnsi="Times New Roman"/>
          <w:i/>
          <w:sz w:val="28"/>
          <w:szCs w:val="28"/>
        </w:rPr>
        <w:t xml:space="preserve"> по спинальной мышечной атрофии </w:t>
      </w:r>
      <w:r w:rsidRPr="00814A02">
        <w:rPr>
          <w:rFonts w:ascii="Times New Roman" w:hAnsi="Times New Roman"/>
          <w:i/>
          <w:sz w:val="28"/>
          <w:szCs w:val="28"/>
        </w:rPr>
        <w:t xml:space="preserve">– </w:t>
      </w:r>
      <w:r w:rsidR="00A716CA" w:rsidRPr="00814A02">
        <w:rPr>
          <w:rFonts w:ascii="Times New Roman" w:hAnsi="Times New Roman"/>
          <w:i/>
          <w:sz w:val="28"/>
          <w:szCs w:val="28"/>
        </w:rPr>
        <w:t>СМА</w:t>
      </w:r>
      <w:r w:rsidRPr="00814A02">
        <w:rPr>
          <w:rFonts w:ascii="Times New Roman" w:hAnsi="Times New Roman"/>
          <w:i/>
          <w:sz w:val="28"/>
          <w:szCs w:val="28"/>
        </w:rPr>
        <w:t xml:space="preserve"> 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9</w:t>
      </w:r>
      <w:r w:rsidRPr="00814A02">
        <w:rPr>
          <w:rFonts w:ascii="Times New Roman" w:hAnsi="Times New Roman"/>
          <w:i/>
          <w:sz w:val="28"/>
          <w:szCs w:val="28"/>
        </w:rPr>
        <w:t>.1</w:t>
      </w:r>
      <w:r w:rsidR="00A716CA"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i/>
          <w:sz w:val="28"/>
          <w:szCs w:val="28"/>
        </w:rPr>
        <w:t xml:space="preserve">, из них выполненных у новорожденных 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9</w:t>
      </w:r>
      <w:r w:rsidRPr="00814A02">
        <w:rPr>
          <w:rFonts w:ascii="Times New Roman" w:hAnsi="Times New Roman"/>
          <w:i/>
          <w:sz w:val="28"/>
          <w:szCs w:val="28"/>
        </w:rPr>
        <w:t>.1.1);</w:t>
      </w:r>
    </w:p>
    <w:p w14:paraId="43E3F951" w14:textId="77777777" w:rsidR="005E564D" w:rsidRPr="00814A02" w:rsidRDefault="005E564D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i/>
          <w:sz w:val="28"/>
          <w:szCs w:val="28"/>
        </w:rPr>
        <w:t xml:space="preserve">- </w:t>
      </w:r>
      <w:r w:rsidR="00A716CA" w:rsidRPr="00814A02">
        <w:rPr>
          <w:rFonts w:ascii="Times New Roman" w:hAnsi="Times New Roman"/>
          <w:i/>
          <w:sz w:val="28"/>
          <w:szCs w:val="28"/>
        </w:rPr>
        <w:t xml:space="preserve"> первичного иммунодефицита </w:t>
      </w:r>
      <w:r w:rsidRPr="00814A02">
        <w:rPr>
          <w:rFonts w:ascii="Times New Roman" w:hAnsi="Times New Roman"/>
          <w:i/>
          <w:sz w:val="28"/>
          <w:szCs w:val="28"/>
        </w:rPr>
        <w:t xml:space="preserve">– </w:t>
      </w:r>
      <w:r w:rsidR="00A716CA" w:rsidRPr="00814A02">
        <w:rPr>
          <w:rFonts w:ascii="Times New Roman" w:hAnsi="Times New Roman"/>
          <w:i/>
          <w:sz w:val="28"/>
          <w:szCs w:val="28"/>
        </w:rPr>
        <w:t>ПИД</w:t>
      </w:r>
      <w:r w:rsidRPr="00814A02">
        <w:rPr>
          <w:rFonts w:ascii="Times New Roman" w:hAnsi="Times New Roman"/>
          <w:i/>
          <w:sz w:val="28"/>
          <w:szCs w:val="28"/>
        </w:rPr>
        <w:t xml:space="preserve"> 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9</w:t>
      </w:r>
      <w:r w:rsidRPr="00814A02">
        <w:rPr>
          <w:rFonts w:ascii="Times New Roman" w:hAnsi="Times New Roman"/>
          <w:i/>
          <w:sz w:val="28"/>
          <w:szCs w:val="28"/>
        </w:rPr>
        <w:t xml:space="preserve">.2), из них выполненных у новорожденных (строка </w:t>
      </w:r>
      <w:r w:rsidR="00FF5957" w:rsidRPr="00814A02">
        <w:rPr>
          <w:rFonts w:ascii="Times New Roman" w:hAnsi="Times New Roman"/>
          <w:i/>
          <w:sz w:val="28"/>
          <w:szCs w:val="28"/>
        </w:rPr>
        <w:t>9</w:t>
      </w:r>
      <w:r w:rsidRPr="00814A02">
        <w:rPr>
          <w:rFonts w:ascii="Times New Roman" w:hAnsi="Times New Roman"/>
          <w:i/>
          <w:sz w:val="28"/>
          <w:szCs w:val="28"/>
        </w:rPr>
        <w:t>.2.</w:t>
      </w:r>
      <w:r w:rsidR="00FF5957" w:rsidRPr="00814A02">
        <w:rPr>
          <w:rFonts w:ascii="Times New Roman" w:hAnsi="Times New Roman"/>
          <w:i/>
          <w:sz w:val="28"/>
          <w:szCs w:val="28"/>
        </w:rPr>
        <w:t>1);</w:t>
      </w:r>
    </w:p>
    <w:p w14:paraId="1BE07EDB" w14:textId="77777777" w:rsidR="00FF5957" w:rsidRPr="00814A02" w:rsidRDefault="00FF5957" w:rsidP="00FF5957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i/>
          <w:sz w:val="28"/>
          <w:szCs w:val="28"/>
        </w:rPr>
        <w:t>-  наследственные болезни обмена (строка 9.3), из них выполненных у новорожденных (строка 9.3.1).</w:t>
      </w:r>
    </w:p>
    <w:p w14:paraId="0E6F56A7" w14:textId="77777777" w:rsidR="00814A02" w:rsidRPr="00814A02" w:rsidRDefault="00535A82" w:rsidP="00814A02">
      <w:pPr>
        <w:spacing w:after="120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>Сведения о т</w:t>
      </w:r>
      <w:r w:rsidR="00C658DF" w:rsidRPr="00814A02">
        <w:rPr>
          <w:rFonts w:ascii="Times New Roman" w:hAnsi="Times New Roman"/>
          <w:sz w:val="28"/>
          <w:szCs w:val="28"/>
        </w:rPr>
        <w:t>ерапевтическ</w:t>
      </w:r>
      <w:r w:rsidRPr="00814A02">
        <w:rPr>
          <w:rFonts w:ascii="Times New Roman" w:hAnsi="Times New Roman"/>
          <w:sz w:val="28"/>
          <w:szCs w:val="28"/>
        </w:rPr>
        <w:t>ом</w:t>
      </w:r>
      <w:r w:rsidR="00C658DF" w:rsidRPr="00814A02">
        <w:rPr>
          <w:rFonts w:ascii="Times New Roman" w:hAnsi="Times New Roman"/>
          <w:sz w:val="28"/>
          <w:szCs w:val="28"/>
        </w:rPr>
        <w:t xml:space="preserve"> лекарственн</w:t>
      </w:r>
      <w:r w:rsidRPr="00814A02">
        <w:rPr>
          <w:rFonts w:ascii="Times New Roman" w:hAnsi="Times New Roman"/>
          <w:sz w:val="28"/>
          <w:szCs w:val="28"/>
        </w:rPr>
        <w:t>ом</w:t>
      </w:r>
      <w:r w:rsidR="00C658DF" w:rsidRPr="00814A02">
        <w:rPr>
          <w:rFonts w:ascii="Times New Roman" w:hAnsi="Times New Roman"/>
          <w:sz w:val="28"/>
          <w:szCs w:val="28"/>
        </w:rPr>
        <w:t xml:space="preserve"> мониторинг</w:t>
      </w:r>
      <w:r w:rsidRPr="00814A02">
        <w:rPr>
          <w:rFonts w:ascii="Times New Roman" w:hAnsi="Times New Roman"/>
          <w:sz w:val="28"/>
          <w:szCs w:val="28"/>
        </w:rPr>
        <w:t>е</w:t>
      </w:r>
      <w:r w:rsidR="00C658DF"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sz w:val="28"/>
          <w:szCs w:val="28"/>
        </w:rPr>
        <w:t xml:space="preserve"> указываются в отдельной строке </w:t>
      </w:r>
      <w:r w:rsidR="005E564D" w:rsidRPr="00814A02">
        <w:rPr>
          <w:rFonts w:ascii="Times New Roman" w:hAnsi="Times New Roman"/>
          <w:i/>
          <w:sz w:val="28"/>
          <w:szCs w:val="28"/>
        </w:rPr>
        <w:t>(строка 1</w:t>
      </w:r>
      <w:r w:rsidR="006026E8" w:rsidRPr="00814A02">
        <w:rPr>
          <w:rFonts w:ascii="Times New Roman" w:hAnsi="Times New Roman"/>
          <w:i/>
          <w:sz w:val="28"/>
          <w:szCs w:val="28"/>
        </w:rPr>
        <w:t>0</w:t>
      </w:r>
      <w:r w:rsidR="005E564D" w:rsidRPr="00814A02">
        <w:rPr>
          <w:rFonts w:ascii="Times New Roman" w:hAnsi="Times New Roman"/>
          <w:i/>
          <w:sz w:val="28"/>
          <w:szCs w:val="28"/>
        </w:rPr>
        <w:t xml:space="preserve">) </w:t>
      </w:r>
      <w:r w:rsidRPr="00814A02">
        <w:rPr>
          <w:rFonts w:ascii="Times New Roman" w:hAnsi="Times New Roman"/>
          <w:sz w:val="28"/>
          <w:szCs w:val="28"/>
        </w:rPr>
        <w:t xml:space="preserve">из </w:t>
      </w:r>
      <w:r w:rsidR="00C658DF" w:rsidRPr="00814A02">
        <w:rPr>
          <w:rFonts w:ascii="Times New Roman" w:hAnsi="Times New Roman"/>
          <w:i/>
          <w:sz w:val="28"/>
          <w:szCs w:val="28"/>
        </w:rPr>
        <w:t>стр</w:t>
      </w:r>
      <w:r w:rsidR="004E08C1" w:rsidRPr="00814A02">
        <w:rPr>
          <w:rFonts w:ascii="Times New Roman" w:hAnsi="Times New Roman"/>
          <w:i/>
          <w:sz w:val="28"/>
          <w:szCs w:val="28"/>
        </w:rPr>
        <w:t>ок</w:t>
      </w:r>
      <w:r w:rsidRPr="00814A02">
        <w:rPr>
          <w:rFonts w:ascii="Times New Roman" w:hAnsi="Times New Roman"/>
          <w:i/>
          <w:sz w:val="28"/>
          <w:szCs w:val="28"/>
        </w:rPr>
        <w:t>и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 xml:space="preserve">1.4 </w:t>
      </w:r>
      <w:r w:rsidR="006026E8" w:rsidRPr="00814A02">
        <w:rPr>
          <w:rFonts w:ascii="Times New Roman" w:hAnsi="Times New Roman"/>
          <w:i/>
          <w:sz w:val="28"/>
          <w:szCs w:val="28"/>
        </w:rPr>
        <w:t xml:space="preserve"> и строки 1.6 </w:t>
      </w:r>
      <w:r w:rsidRPr="00814A02">
        <w:rPr>
          <w:rFonts w:ascii="Times New Roman" w:hAnsi="Times New Roman"/>
          <w:i/>
          <w:sz w:val="28"/>
          <w:szCs w:val="28"/>
        </w:rPr>
        <w:t>таблицы 5300, графа3</w:t>
      </w:r>
      <w:r w:rsidR="00C658DF" w:rsidRPr="00814A02">
        <w:rPr>
          <w:rFonts w:ascii="Times New Roman" w:hAnsi="Times New Roman"/>
          <w:i/>
          <w:sz w:val="28"/>
          <w:szCs w:val="28"/>
        </w:rPr>
        <w:t>.</w:t>
      </w:r>
    </w:p>
    <w:p w14:paraId="605BF5E5" w14:textId="77777777" w:rsidR="00C658DF" w:rsidRPr="00814A02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Из числа исследований раздела </w:t>
      </w:r>
      <w:r w:rsidRPr="00814A02">
        <w:rPr>
          <w:rFonts w:ascii="Times New Roman" w:hAnsi="Times New Roman"/>
          <w:b/>
          <w:i/>
          <w:sz w:val="28"/>
          <w:szCs w:val="28"/>
        </w:rPr>
        <w:t>инфекционной иммунологии</w:t>
      </w:r>
      <w:r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>(строка 1.7, таблицы 5300, гр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афа </w:t>
      </w:r>
      <w:r w:rsidRPr="00814A02">
        <w:rPr>
          <w:rFonts w:ascii="Times New Roman" w:hAnsi="Times New Roman"/>
          <w:i/>
          <w:sz w:val="28"/>
          <w:szCs w:val="28"/>
        </w:rPr>
        <w:t>3)</w:t>
      </w:r>
      <w:r w:rsidRPr="00814A02">
        <w:rPr>
          <w:rFonts w:ascii="Times New Roman" w:hAnsi="Times New Roman"/>
          <w:sz w:val="28"/>
          <w:szCs w:val="28"/>
        </w:rPr>
        <w:t xml:space="preserve"> выделяют исследования на ВИЧ-инфекцию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6F6129" w:rsidRPr="00814A02">
        <w:rPr>
          <w:rFonts w:ascii="Times New Roman" w:hAnsi="Times New Roman"/>
          <w:i/>
          <w:sz w:val="28"/>
          <w:szCs w:val="28"/>
        </w:rPr>
        <w:t>1</w:t>
      </w:r>
      <w:r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sz w:val="28"/>
          <w:szCs w:val="28"/>
        </w:rPr>
        <w:t xml:space="preserve">, вирусные гепатиты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6F6129" w:rsidRPr="00814A02">
        <w:rPr>
          <w:rFonts w:ascii="Times New Roman" w:hAnsi="Times New Roman"/>
          <w:i/>
          <w:sz w:val="28"/>
          <w:szCs w:val="28"/>
        </w:rPr>
        <w:t>2</w:t>
      </w:r>
      <w:r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sz w:val="28"/>
          <w:szCs w:val="28"/>
        </w:rPr>
        <w:t xml:space="preserve">, неспецефические тесты на сифилис (методом РМП и/или РПР)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6F6129" w:rsidRPr="00814A02">
        <w:rPr>
          <w:rFonts w:ascii="Times New Roman" w:hAnsi="Times New Roman"/>
          <w:i/>
          <w:sz w:val="28"/>
          <w:szCs w:val="28"/>
        </w:rPr>
        <w:t>3</w:t>
      </w:r>
      <w:r w:rsidRPr="00814A02">
        <w:rPr>
          <w:rFonts w:ascii="Times New Roman" w:hAnsi="Times New Roman"/>
          <w:i/>
          <w:sz w:val="28"/>
          <w:szCs w:val="28"/>
        </w:rPr>
        <w:t>),</w:t>
      </w:r>
      <w:r w:rsidRPr="00814A02">
        <w:rPr>
          <w:rFonts w:ascii="Times New Roman" w:hAnsi="Times New Roman"/>
          <w:sz w:val="28"/>
          <w:szCs w:val="28"/>
        </w:rPr>
        <w:t xml:space="preserve"> специфические тесты на сифилис (все другие методы диагностики сифилиса)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6F6129" w:rsidRPr="00814A02">
        <w:rPr>
          <w:rFonts w:ascii="Times New Roman" w:hAnsi="Times New Roman"/>
          <w:i/>
          <w:sz w:val="28"/>
          <w:szCs w:val="28"/>
        </w:rPr>
        <w:t>4</w:t>
      </w:r>
      <w:r w:rsidRPr="00814A02">
        <w:rPr>
          <w:rFonts w:ascii="Times New Roman" w:hAnsi="Times New Roman"/>
          <w:i/>
          <w:sz w:val="28"/>
          <w:szCs w:val="28"/>
        </w:rPr>
        <w:t xml:space="preserve">), </w:t>
      </w:r>
      <w:r w:rsidRPr="00814A02">
        <w:rPr>
          <w:rFonts w:ascii="Times New Roman" w:hAnsi="Times New Roman"/>
          <w:sz w:val="28"/>
          <w:szCs w:val="28"/>
        </w:rPr>
        <w:t xml:space="preserve">антитела к паразитам и простейшим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6F6129" w:rsidRPr="00814A02">
        <w:rPr>
          <w:rFonts w:ascii="Times New Roman" w:hAnsi="Times New Roman"/>
          <w:i/>
          <w:sz w:val="28"/>
          <w:szCs w:val="28"/>
        </w:rPr>
        <w:t>5</w:t>
      </w:r>
      <w:r w:rsidRPr="00814A02">
        <w:rPr>
          <w:rFonts w:ascii="Times New Roman" w:hAnsi="Times New Roman"/>
          <w:i/>
          <w:sz w:val="28"/>
          <w:szCs w:val="28"/>
        </w:rPr>
        <w:t>).</w:t>
      </w:r>
    </w:p>
    <w:p w14:paraId="42F538FE" w14:textId="77777777" w:rsidR="00C658DF" w:rsidRPr="00814A02" w:rsidRDefault="00C658DF" w:rsidP="00C658DF">
      <w:pPr>
        <w:spacing w:after="120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Бактериоскопия на кислотоустойчивые микроорганизмы (КУМ)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</w:t>
      </w:r>
      <w:r w:rsidR="003C2D8F" w:rsidRPr="00814A02">
        <w:rPr>
          <w:rFonts w:ascii="Times New Roman" w:hAnsi="Times New Roman"/>
          <w:i/>
          <w:sz w:val="28"/>
          <w:szCs w:val="28"/>
        </w:rPr>
        <w:t>6</w:t>
      </w:r>
      <w:r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sz w:val="28"/>
          <w:szCs w:val="28"/>
        </w:rPr>
        <w:t xml:space="preserve"> выделяют из числа </w:t>
      </w:r>
      <w:r w:rsidRPr="00814A02">
        <w:rPr>
          <w:rFonts w:ascii="Times New Roman" w:hAnsi="Times New Roman"/>
          <w:b/>
          <w:i/>
          <w:sz w:val="28"/>
          <w:szCs w:val="28"/>
        </w:rPr>
        <w:t xml:space="preserve">химико-микроскопических </w:t>
      </w:r>
      <w:r w:rsidRPr="00814A02">
        <w:rPr>
          <w:rFonts w:ascii="Times New Roman" w:hAnsi="Times New Roman"/>
          <w:i/>
          <w:sz w:val="28"/>
          <w:szCs w:val="28"/>
        </w:rPr>
        <w:t>(строка 1.1 таблицы 5300, гр.3)</w:t>
      </w:r>
      <w:r w:rsidRPr="00814A02">
        <w:rPr>
          <w:rFonts w:ascii="Times New Roman" w:hAnsi="Times New Roman"/>
          <w:b/>
          <w:i/>
          <w:sz w:val="28"/>
          <w:szCs w:val="28"/>
        </w:rPr>
        <w:t xml:space="preserve"> и микробиологических</w:t>
      </w:r>
      <w:r w:rsidRPr="00814A02">
        <w:rPr>
          <w:rFonts w:ascii="Times New Roman" w:hAnsi="Times New Roman"/>
          <w:sz w:val="28"/>
          <w:szCs w:val="28"/>
        </w:rPr>
        <w:t xml:space="preserve"> исследований </w:t>
      </w:r>
      <w:r w:rsidRPr="00814A02">
        <w:rPr>
          <w:rFonts w:ascii="Times New Roman" w:hAnsi="Times New Roman"/>
          <w:i/>
          <w:sz w:val="28"/>
          <w:szCs w:val="28"/>
        </w:rPr>
        <w:t>(строка 1.8 таблицы 5300, гр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афа </w:t>
      </w:r>
      <w:r w:rsidRPr="00814A02">
        <w:rPr>
          <w:rFonts w:ascii="Times New Roman" w:hAnsi="Times New Roman"/>
          <w:i/>
          <w:sz w:val="28"/>
          <w:szCs w:val="28"/>
        </w:rPr>
        <w:t xml:space="preserve">3). </w:t>
      </w:r>
    </w:p>
    <w:p w14:paraId="54984A34" w14:textId="77777777" w:rsidR="00C658DF" w:rsidRPr="00814A02" w:rsidRDefault="00C658DF" w:rsidP="00C658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Из числа </w:t>
      </w:r>
      <w:r w:rsidRPr="00814A02">
        <w:rPr>
          <w:rFonts w:ascii="Times New Roman" w:hAnsi="Times New Roman"/>
          <w:b/>
          <w:i/>
          <w:sz w:val="28"/>
          <w:szCs w:val="28"/>
        </w:rPr>
        <w:t>микробиологических</w:t>
      </w:r>
      <w:r w:rsidRPr="00814A02">
        <w:rPr>
          <w:rFonts w:ascii="Times New Roman" w:hAnsi="Times New Roman"/>
          <w:sz w:val="28"/>
          <w:szCs w:val="28"/>
        </w:rPr>
        <w:t xml:space="preserve"> исследований </w:t>
      </w:r>
      <w:r w:rsidRPr="00814A02">
        <w:rPr>
          <w:rFonts w:ascii="Times New Roman" w:hAnsi="Times New Roman"/>
          <w:i/>
          <w:sz w:val="28"/>
          <w:szCs w:val="28"/>
        </w:rPr>
        <w:t>(строка 1.8,</w:t>
      </w:r>
      <w:r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>таблицы 5300, гр.3</w:t>
      </w:r>
      <w:r w:rsidRPr="00814A02">
        <w:rPr>
          <w:rFonts w:ascii="Times New Roman" w:hAnsi="Times New Roman"/>
          <w:sz w:val="28"/>
          <w:szCs w:val="28"/>
        </w:rPr>
        <w:t>) выделяют:</w:t>
      </w:r>
    </w:p>
    <w:p w14:paraId="7163963D" w14:textId="77777777" w:rsidR="00C658DF" w:rsidRPr="00814A02" w:rsidRDefault="00C658DF" w:rsidP="004E08C1">
      <w:pPr>
        <w:numPr>
          <w:ilvl w:val="0"/>
          <w:numId w:val="16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общее количество бактериологических исследований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414B9A" w:rsidRPr="00814A02">
        <w:rPr>
          <w:rFonts w:ascii="Times New Roman" w:hAnsi="Times New Roman"/>
          <w:i/>
          <w:sz w:val="28"/>
          <w:szCs w:val="28"/>
        </w:rPr>
        <w:t>17</w:t>
      </w:r>
      <w:r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sz w:val="28"/>
          <w:szCs w:val="28"/>
        </w:rPr>
        <w:t xml:space="preserve">, а из них выделяют </w:t>
      </w:r>
      <w:r w:rsidR="00414B9A" w:rsidRPr="00814A02">
        <w:rPr>
          <w:rFonts w:ascii="Times New Roman" w:hAnsi="Times New Roman"/>
          <w:i/>
          <w:sz w:val="28"/>
          <w:szCs w:val="28"/>
        </w:rPr>
        <w:t xml:space="preserve">определение чувствительности к антимикробным препаратам (строка 17.1), </w:t>
      </w:r>
      <w:r w:rsidRPr="00814A02">
        <w:rPr>
          <w:rFonts w:ascii="Times New Roman" w:hAnsi="Times New Roman"/>
          <w:i/>
          <w:sz w:val="28"/>
          <w:szCs w:val="28"/>
        </w:rPr>
        <w:t>бактериологические исследования на туберкулез</w:t>
      </w:r>
      <w:r w:rsidRPr="00814A02">
        <w:rPr>
          <w:rFonts w:ascii="Times New Roman" w:hAnsi="Times New Roman"/>
          <w:sz w:val="28"/>
          <w:szCs w:val="28"/>
        </w:rPr>
        <w:t xml:space="preserve"> (культивирование, идентификация,</w:t>
      </w:r>
      <w:r w:rsidR="00414B9A" w:rsidRPr="00814A02">
        <w:rPr>
          <w:rFonts w:ascii="Times New Roman" w:hAnsi="Times New Roman"/>
          <w:sz w:val="28"/>
          <w:szCs w:val="28"/>
        </w:rPr>
        <w:t xml:space="preserve"> определение</w:t>
      </w:r>
      <w:r w:rsidRPr="00814A02">
        <w:rPr>
          <w:rFonts w:ascii="Times New Roman" w:hAnsi="Times New Roman"/>
          <w:sz w:val="28"/>
          <w:szCs w:val="28"/>
        </w:rPr>
        <w:t xml:space="preserve"> чувствительност</w:t>
      </w:r>
      <w:r w:rsidR="00414B9A" w:rsidRPr="00814A02">
        <w:rPr>
          <w:rFonts w:ascii="Times New Roman" w:hAnsi="Times New Roman"/>
          <w:sz w:val="28"/>
          <w:szCs w:val="28"/>
        </w:rPr>
        <w:t>и</w:t>
      </w:r>
      <w:r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="00414B9A" w:rsidRPr="00814A02">
        <w:rPr>
          <w:rFonts w:ascii="Times New Roman" w:hAnsi="Times New Roman"/>
          <w:i/>
          <w:sz w:val="28"/>
          <w:szCs w:val="28"/>
        </w:rPr>
        <w:t>17</w:t>
      </w:r>
      <w:r w:rsidRPr="00814A02">
        <w:rPr>
          <w:rFonts w:ascii="Times New Roman" w:hAnsi="Times New Roman"/>
          <w:i/>
          <w:sz w:val="28"/>
          <w:szCs w:val="28"/>
        </w:rPr>
        <w:t>.</w:t>
      </w:r>
      <w:r w:rsidR="00414B9A" w:rsidRPr="00814A02">
        <w:rPr>
          <w:rFonts w:ascii="Times New Roman" w:hAnsi="Times New Roman"/>
          <w:i/>
          <w:sz w:val="28"/>
          <w:szCs w:val="28"/>
        </w:rPr>
        <w:t>2)</w:t>
      </w:r>
      <w:r w:rsidRPr="00814A02">
        <w:rPr>
          <w:rFonts w:ascii="Times New Roman" w:hAnsi="Times New Roman"/>
          <w:sz w:val="28"/>
          <w:szCs w:val="28"/>
        </w:rPr>
        <w:t>;</w:t>
      </w:r>
    </w:p>
    <w:p w14:paraId="14878AD7" w14:textId="77777777" w:rsidR="00C658DF" w:rsidRPr="00814A02" w:rsidRDefault="00C658DF" w:rsidP="004E08C1">
      <w:pPr>
        <w:numPr>
          <w:ilvl w:val="0"/>
          <w:numId w:val="16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санитарную бактериологию </w:t>
      </w:r>
      <w:r w:rsidRPr="00814A02">
        <w:rPr>
          <w:rFonts w:ascii="Times New Roman" w:hAnsi="Times New Roman"/>
          <w:i/>
          <w:sz w:val="28"/>
          <w:szCs w:val="28"/>
        </w:rPr>
        <w:t xml:space="preserve">(строка </w:t>
      </w:r>
      <w:r w:rsidR="00414B9A" w:rsidRPr="00814A02">
        <w:rPr>
          <w:rFonts w:ascii="Times New Roman" w:hAnsi="Times New Roman"/>
          <w:i/>
          <w:sz w:val="28"/>
          <w:szCs w:val="28"/>
        </w:rPr>
        <w:t>18</w:t>
      </w:r>
      <w:r w:rsidRPr="00814A02">
        <w:rPr>
          <w:rFonts w:ascii="Times New Roman" w:hAnsi="Times New Roman"/>
          <w:i/>
          <w:sz w:val="28"/>
          <w:szCs w:val="28"/>
        </w:rPr>
        <w:t>).</w:t>
      </w:r>
    </w:p>
    <w:p w14:paraId="2EE60424" w14:textId="77777777" w:rsidR="00C658DF" w:rsidRPr="00814A02" w:rsidRDefault="00C658DF" w:rsidP="00C658D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14:paraId="4939AF18" w14:textId="77777777" w:rsidR="00C658DF" w:rsidRPr="00814A02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Из числа </w:t>
      </w:r>
      <w:r w:rsidRPr="00814A02">
        <w:rPr>
          <w:rFonts w:ascii="Times New Roman" w:hAnsi="Times New Roman"/>
          <w:b/>
          <w:i/>
          <w:sz w:val="28"/>
          <w:szCs w:val="28"/>
        </w:rPr>
        <w:t>молекулярно-генетических</w:t>
      </w:r>
      <w:r w:rsidRPr="00814A02">
        <w:rPr>
          <w:rFonts w:ascii="Times New Roman" w:hAnsi="Times New Roman"/>
          <w:sz w:val="28"/>
          <w:szCs w:val="28"/>
        </w:rPr>
        <w:t xml:space="preserve"> исследований </w:t>
      </w:r>
      <w:r w:rsidRPr="00814A02">
        <w:rPr>
          <w:rFonts w:ascii="Times New Roman" w:hAnsi="Times New Roman"/>
          <w:i/>
          <w:sz w:val="28"/>
          <w:szCs w:val="28"/>
        </w:rPr>
        <w:t>(стр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ока </w:t>
      </w:r>
      <w:r w:rsidRPr="00814A02">
        <w:rPr>
          <w:rFonts w:ascii="Times New Roman" w:hAnsi="Times New Roman"/>
          <w:i/>
          <w:sz w:val="28"/>
          <w:szCs w:val="28"/>
        </w:rPr>
        <w:t>1.9 таблицы 5300, гр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афа </w:t>
      </w:r>
      <w:r w:rsidRPr="00814A02">
        <w:rPr>
          <w:rFonts w:ascii="Times New Roman" w:hAnsi="Times New Roman"/>
          <w:i/>
          <w:sz w:val="28"/>
          <w:szCs w:val="28"/>
        </w:rPr>
        <w:t xml:space="preserve">3) </w:t>
      </w:r>
      <w:r w:rsidRPr="00814A02">
        <w:rPr>
          <w:rFonts w:ascii="Times New Roman" w:hAnsi="Times New Roman"/>
          <w:sz w:val="28"/>
          <w:szCs w:val="28"/>
        </w:rPr>
        <w:t>выделяют молекулярно-</w:t>
      </w:r>
      <w:r w:rsidR="008E02C6">
        <w:rPr>
          <w:rFonts w:ascii="Times New Roman" w:hAnsi="Times New Roman"/>
          <w:sz w:val="28"/>
          <w:szCs w:val="28"/>
        </w:rPr>
        <w:t>генетические</w:t>
      </w:r>
      <w:r w:rsidRPr="00814A02">
        <w:rPr>
          <w:rFonts w:ascii="Times New Roman" w:hAnsi="Times New Roman"/>
          <w:sz w:val="28"/>
          <w:szCs w:val="28"/>
        </w:rPr>
        <w:t xml:space="preserve"> исследования (</w:t>
      </w:r>
      <w:r w:rsidR="000947F9" w:rsidRPr="00814A02">
        <w:rPr>
          <w:rFonts w:ascii="Times New Roman" w:hAnsi="Times New Roman"/>
          <w:sz w:val="28"/>
          <w:szCs w:val="28"/>
        </w:rPr>
        <w:t xml:space="preserve">ДНК/РНК </w:t>
      </w:r>
      <w:r w:rsidRPr="00814A02">
        <w:rPr>
          <w:rFonts w:ascii="Times New Roman" w:hAnsi="Times New Roman"/>
          <w:sz w:val="28"/>
          <w:szCs w:val="28"/>
        </w:rPr>
        <w:t xml:space="preserve">ПБА) </w:t>
      </w:r>
      <w:r w:rsidR="00FE6297" w:rsidRPr="00814A02">
        <w:rPr>
          <w:rFonts w:ascii="Times New Roman" w:hAnsi="Times New Roman"/>
          <w:i/>
          <w:sz w:val="28"/>
          <w:szCs w:val="28"/>
        </w:rPr>
        <w:t>(строка 19)</w:t>
      </w:r>
      <w:r w:rsidR="00FE6297"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sz w:val="28"/>
          <w:szCs w:val="28"/>
        </w:rPr>
        <w:t>и из них</w:t>
      </w:r>
      <w:r w:rsidR="000947F9" w:rsidRPr="00814A02">
        <w:rPr>
          <w:rFonts w:ascii="Times New Roman" w:hAnsi="Times New Roman"/>
          <w:sz w:val="28"/>
          <w:szCs w:val="28"/>
        </w:rPr>
        <w:t xml:space="preserve"> </w:t>
      </w:r>
      <w:r w:rsidR="000947F9" w:rsidRPr="00814A02">
        <w:rPr>
          <w:rFonts w:ascii="Times New Roman" w:hAnsi="Times New Roman"/>
          <w:i/>
          <w:sz w:val="28"/>
          <w:szCs w:val="28"/>
        </w:rPr>
        <w:t>(</w:t>
      </w:r>
      <w:r w:rsidR="003C2E97" w:rsidRPr="00814A02">
        <w:rPr>
          <w:rFonts w:ascii="Times New Roman" w:hAnsi="Times New Roman"/>
          <w:i/>
          <w:sz w:val="28"/>
          <w:szCs w:val="28"/>
        </w:rPr>
        <w:t>из строки</w:t>
      </w:r>
      <w:r w:rsidR="000947F9" w:rsidRPr="00814A02">
        <w:rPr>
          <w:rFonts w:ascii="Times New Roman" w:hAnsi="Times New Roman"/>
          <w:i/>
          <w:sz w:val="28"/>
          <w:szCs w:val="28"/>
        </w:rPr>
        <w:t xml:space="preserve"> </w:t>
      </w:r>
      <w:r w:rsidR="00FE6297" w:rsidRPr="00814A02">
        <w:rPr>
          <w:rFonts w:ascii="Times New Roman" w:hAnsi="Times New Roman"/>
          <w:i/>
          <w:sz w:val="28"/>
          <w:szCs w:val="28"/>
        </w:rPr>
        <w:t>19</w:t>
      </w:r>
      <w:r w:rsidR="000947F9" w:rsidRPr="00814A02">
        <w:rPr>
          <w:rFonts w:ascii="Times New Roman" w:hAnsi="Times New Roman"/>
          <w:i/>
          <w:sz w:val="28"/>
          <w:szCs w:val="28"/>
        </w:rPr>
        <w:t>)</w:t>
      </w:r>
      <w:r w:rsidRPr="00814A02">
        <w:rPr>
          <w:rFonts w:ascii="Times New Roman" w:hAnsi="Times New Roman"/>
          <w:sz w:val="28"/>
          <w:szCs w:val="28"/>
        </w:rPr>
        <w:t>:</w:t>
      </w:r>
    </w:p>
    <w:p w14:paraId="44FF19A3" w14:textId="77777777" w:rsidR="003C2E97" w:rsidRPr="00814A02" w:rsidRDefault="000947F9" w:rsidP="003C2E97">
      <w:pPr>
        <w:numPr>
          <w:ilvl w:val="0"/>
          <w:numId w:val="31"/>
        </w:numPr>
        <w:spacing w:after="120" w:line="240" w:lineRule="auto"/>
        <w:ind w:left="510" w:firstLine="0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с целью выявления </w:t>
      </w:r>
      <w:r w:rsidR="00C658DF" w:rsidRPr="00814A02">
        <w:rPr>
          <w:rFonts w:ascii="Times New Roman" w:hAnsi="Times New Roman"/>
          <w:sz w:val="28"/>
          <w:szCs w:val="28"/>
        </w:rPr>
        <w:t xml:space="preserve">ДНК </w:t>
      </w:r>
      <w:r w:rsidRPr="00814A02">
        <w:rPr>
          <w:rFonts w:ascii="Times New Roman" w:hAnsi="Times New Roman"/>
          <w:sz w:val="28"/>
          <w:szCs w:val="28"/>
        </w:rPr>
        <w:t xml:space="preserve">возбудителя </w:t>
      </w:r>
      <w:r w:rsidR="00C658DF" w:rsidRPr="00814A02">
        <w:rPr>
          <w:rFonts w:ascii="Times New Roman" w:hAnsi="Times New Roman"/>
          <w:sz w:val="28"/>
          <w:szCs w:val="28"/>
        </w:rPr>
        <w:t>туберкулеза</w:t>
      </w:r>
      <w:r w:rsidR="00FE6297" w:rsidRPr="00814A02">
        <w:rPr>
          <w:rFonts w:ascii="Times New Roman" w:hAnsi="Times New Roman"/>
          <w:sz w:val="28"/>
          <w:szCs w:val="28"/>
        </w:rPr>
        <w:t xml:space="preserve"> </w:t>
      </w:r>
      <w:r w:rsidR="00FE6297" w:rsidRPr="00814A02">
        <w:rPr>
          <w:rFonts w:ascii="Times New Roman" w:hAnsi="Times New Roman"/>
          <w:i/>
          <w:sz w:val="28"/>
          <w:szCs w:val="28"/>
        </w:rPr>
        <w:t>(строка 19.1)</w:t>
      </w:r>
      <w:r w:rsidR="003C2E97" w:rsidRPr="00814A02">
        <w:rPr>
          <w:rFonts w:ascii="Times New Roman" w:hAnsi="Times New Roman"/>
          <w:sz w:val="28"/>
          <w:szCs w:val="28"/>
        </w:rPr>
        <w:t>.</w:t>
      </w:r>
    </w:p>
    <w:p w14:paraId="09876DF7" w14:textId="77777777" w:rsidR="00C658DF" w:rsidRPr="00814A02" w:rsidRDefault="000947F9" w:rsidP="001F2824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>О</w:t>
      </w:r>
      <w:r w:rsidR="00C658DF" w:rsidRPr="00814A02">
        <w:rPr>
          <w:rFonts w:ascii="Times New Roman" w:hAnsi="Times New Roman"/>
          <w:sz w:val="28"/>
          <w:szCs w:val="28"/>
        </w:rPr>
        <w:t>пределение лекарственной чувствительности микобактерий туберкулеза по генетическим маркерам</w:t>
      </w:r>
      <w:r w:rsidR="001F2824" w:rsidRPr="00814A02">
        <w:rPr>
          <w:rFonts w:ascii="Times New Roman" w:hAnsi="Times New Roman"/>
          <w:sz w:val="28"/>
          <w:szCs w:val="28"/>
        </w:rPr>
        <w:t xml:space="preserve"> должно быть отражено в </w:t>
      </w:r>
      <w:r w:rsidRPr="00814A02">
        <w:rPr>
          <w:rFonts w:ascii="Times New Roman" w:hAnsi="Times New Roman"/>
          <w:i/>
          <w:sz w:val="28"/>
          <w:szCs w:val="28"/>
        </w:rPr>
        <w:t>строк</w:t>
      </w:r>
      <w:r w:rsidR="001F2824" w:rsidRPr="00814A02">
        <w:rPr>
          <w:rFonts w:ascii="Times New Roman" w:hAnsi="Times New Roman"/>
          <w:i/>
          <w:sz w:val="28"/>
          <w:szCs w:val="28"/>
        </w:rPr>
        <w:t>е</w:t>
      </w:r>
      <w:r w:rsidRPr="00814A02">
        <w:rPr>
          <w:rFonts w:ascii="Times New Roman" w:hAnsi="Times New Roman"/>
          <w:i/>
          <w:sz w:val="28"/>
          <w:szCs w:val="28"/>
        </w:rPr>
        <w:t xml:space="preserve"> 2</w:t>
      </w:r>
      <w:r w:rsidR="001F2824" w:rsidRPr="00814A02">
        <w:rPr>
          <w:rFonts w:ascii="Times New Roman" w:hAnsi="Times New Roman"/>
          <w:i/>
          <w:sz w:val="28"/>
          <w:szCs w:val="28"/>
        </w:rPr>
        <w:t>3</w:t>
      </w:r>
      <w:r w:rsidR="00C658DF" w:rsidRPr="00814A02">
        <w:rPr>
          <w:rFonts w:ascii="Times New Roman" w:hAnsi="Times New Roman"/>
          <w:i/>
          <w:sz w:val="28"/>
          <w:szCs w:val="28"/>
        </w:rPr>
        <w:t>.</w:t>
      </w:r>
    </w:p>
    <w:p w14:paraId="2B9257DA" w14:textId="77777777" w:rsidR="00C658DF" w:rsidRPr="00814A02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lastRenderedPageBreak/>
        <w:t xml:space="preserve">Из числа </w:t>
      </w:r>
      <w:r w:rsidRPr="00814A02">
        <w:rPr>
          <w:rFonts w:ascii="Times New Roman" w:hAnsi="Times New Roman"/>
          <w:b/>
          <w:i/>
          <w:sz w:val="28"/>
          <w:szCs w:val="28"/>
        </w:rPr>
        <w:t>химико-токсикологических</w:t>
      </w:r>
      <w:r w:rsidRPr="00814A02">
        <w:rPr>
          <w:rFonts w:ascii="Times New Roman" w:hAnsi="Times New Roman"/>
          <w:sz w:val="28"/>
          <w:szCs w:val="28"/>
        </w:rPr>
        <w:t xml:space="preserve"> исследований </w:t>
      </w:r>
      <w:r w:rsidRPr="00814A02">
        <w:rPr>
          <w:rFonts w:ascii="Times New Roman" w:hAnsi="Times New Roman"/>
          <w:i/>
          <w:sz w:val="28"/>
          <w:szCs w:val="28"/>
        </w:rPr>
        <w:t>(строка 1.10 таблицы 5300, гр</w:t>
      </w:r>
      <w:r w:rsidR="004E08C1" w:rsidRPr="00814A02">
        <w:rPr>
          <w:rFonts w:ascii="Times New Roman" w:hAnsi="Times New Roman"/>
          <w:i/>
          <w:sz w:val="28"/>
          <w:szCs w:val="28"/>
        </w:rPr>
        <w:t xml:space="preserve">афа </w:t>
      </w:r>
      <w:r w:rsidRPr="00814A02">
        <w:rPr>
          <w:rFonts w:ascii="Times New Roman" w:hAnsi="Times New Roman"/>
          <w:i/>
          <w:sz w:val="28"/>
          <w:szCs w:val="28"/>
        </w:rPr>
        <w:t>3)</w:t>
      </w:r>
      <w:r w:rsidRPr="00814A02">
        <w:rPr>
          <w:rFonts w:ascii="Times New Roman" w:hAnsi="Times New Roman"/>
          <w:sz w:val="28"/>
          <w:szCs w:val="28"/>
        </w:rPr>
        <w:t xml:space="preserve"> выделяются исследования на наличие наркотических и психотропных веществ</w:t>
      </w:r>
      <w:r w:rsidR="001F2824" w:rsidRPr="00814A02">
        <w:rPr>
          <w:rFonts w:ascii="Times New Roman" w:hAnsi="Times New Roman"/>
          <w:sz w:val="28"/>
          <w:szCs w:val="28"/>
        </w:rPr>
        <w:t xml:space="preserve"> с использованием</w:t>
      </w:r>
      <w:r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i/>
          <w:sz w:val="28"/>
          <w:szCs w:val="28"/>
        </w:rPr>
        <w:t xml:space="preserve"> </w:t>
      </w:r>
      <w:r w:rsidR="001F2824" w:rsidRPr="00814A02">
        <w:rPr>
          <w:rFonts w:ascii="Times New Roman" w:hAnsi="Times New Roman"/>
          <w:i/>
          <w:sz w:val="28"/>
          <w:szCs w:val="28"/>
        </w:rPr>
        <w:t>подтверждающих методов исследования (строка 2</w:t>
      </w:r>
      <w:r w:rsidR="00FE6297" w:rsidRPr="00814A02">
        <w:rPr>
          <w:rFonts w:ascii="Times New Roman" w:hAnsi="Times New Roman"/>
          <w:i/>
          <w:sz w:val="28"/>
          <w:szCs w:val="28"/>
        </w:rPr>
        <w:t>0</w:t>
      </w:r>
      <w:r w:rsidR="001F2824" w:rsidRPr="00814A02">
        <w:rPr>
          <w:rFonts w:ascii="Times New Roman" w:hAnsi="Times New Roman"/>
          <w:i/>
          <w:sz w:val="28"/>
          <w:szCs w:val="28"/>
        </w:rPr>
        <w:t xml:space="preserve">) </w:t>
      </w:r>
      <w:r w:rsidRPr="00814A02">
        <w:rPr>
          <w:rFonts w:ascii="Times New Roman" w:hAnsi="Times New Roman"/>
          <w:i/>
          <w:sz w:val="28"/>
          <w:szCs w:val="28"/>
        </w:rPr>
        <w:t>и маркер хронического употребления алкоголя карбогидрат-</w:t>
      </w:r>
      <w:r w:rsidR="004E08C1" w:rsidRPr="00814A02">
        <w:rPr>
          <w:rFonts w:ascii="Times New Roman" w:hAnsi="Times New Roman"/>
          <w:i/>
          <w:sz w:val="28"/>
          <w:szCs w:val="28"/>
        </w:rPr>
        <w:t>д</w:t>
      </w:r>
      <w:r w:rsidRPr="00814A02">
        <w:rPr>
          <w:rFonts w:ascii="Times New Roman" w:hAnsi="Times New Roman"/>
          <w:i/>
          <w:sz w:val="28"/>
          <w:szCs w:val="28"/>
        </w:rPr>
        <w:t>ефицитный трансферрин (</w:t>
      </w:r>
      <w:r w:rsidRPr="00814A02">
        <w:rPr>
          <w:rFonts w:ascii="Times New Roman" w:hAnsi="Times New Roman"/>
          <w:i/>
          <w:sz w:val="28"/>
          <w:szCs w:val="28"/>
          <w:lang w:val="en-US"/>
        </w:rPr>
        <w:t>CDT</w:t>
      </w:r>
      <w:r w:rsidR="007954E1" w:rsidRPr="00814A02">
        <w:rPr>
          <w:rFonts w:ascii="Times New Roman" w:hAnsi="Times New Roman"/>
          <w:i/>
          <w:sz w:val="28"/>
          <w:szCs w:val="28"/>
        </w:rPr>
        <w:t>)</w:t>
      </w:r>
      <w:r w:rsidR="001F2824" w:rsidRPr="00814A02">
        <w:rPr>
          <w:rFonts w:ascii="Times New Roman" w:hAnsi="Times New Roman"/>
          <w:i/>
          <w:sz w:val="28"/>
          <w:szCs w:val="28"/>
        </w:rPr>
        <w:t xml:space="preserve"> (строка 2</w:t>
      </w:r>
      <w:r w:rsidR="00FE6297" w:rsidRPr="00814A02">
        <w:rPr>
          <w:rFonts w:ascii="Times New Roman" w:hAnsi="Times New Roman"/>
          <w:i/>
          <w:sz w:val="28"/>
          <w:szCs w:val="28"/>
        </w:rPr>
        <w:t>1</w:t>
      </w:r>
      <w:r w:rsidR="001F2824" w:rsidRPr="00814A02">
        <w:rPr>
          <w:rFonts w:ascii="Times New Roman" w:hAnsi="Times New Roman"/>
          <w:i/>
          <w:sz w:val="28"/>
          <w:szCs w:val="28"/>
        </w:rPr>
        <w:t>)</w:t>
      </w:r>
      <w:r w:rsidR="007954E1" w:rsidRPr="00814A02">
        <w:rPr>
          <w:rFonts w:ascii="Times New Roman" w:hAnsi="Times New Roman"/>
          <w:i/>
          <w:sz w:val="28"/>
          <w:szCs w:val="28"/>
        </w:rPr>
        <w:t>.</w:t>
      </w:r>
    </w:p>
    <w:p w14:paraId="284105BC" w14:textId="77777777" w:rsidR="00C658DF" w:rsidRPr="00814A02" w:rsidRDefault="00F601EC" w:rsidP="00F601EC">
      <w:pPr>
        <w:pStyle w:val="2"/>
        <w:spacing w:after="120"/>
        <w:ind w:firstLine="708"/>
        <w:rPr>
          <w:rFonts w:ascii="Times New Roman" w:hAnsi="Times New Roman"/>
          <w:b/>
          <w:color w:val="auto"/>
          <w:sz w:val="28"/>
          <w:szCs w:val="28"/>
        </w:rPr>
      </w:pPr>
      <w:bookmarkStart w:id="6" w:name="_Toc530758926"/>
      <w:r w:rsidRPr="00814A02">
        <w:rPr>
          <w:rFonts w:ascii="Times New Roman" w:hAnsi="Times New Roman"/>
          <w:b/>
          <w:color w:val="auto"/>
          <w:sz w:val="28"/>
          <w:szCs w:val="28"/>
        </w:rPr>
        <w:t xml:space="preserve">3.3 </w:t>
      </w:r>
      <w:r w:rsidR="00C54D5F" w:rsidRPr="00814A02">
        <w:rPr>
          <w:rFonts w:ascii="Times New Roman" w:hAnsi="Times New Roman"/>
          <w:b/>
          <w:color w:val="auto"/>
          <w:sz w:val="28"/>
          <w:szCs w:val="28"/>
        </w:rPr>
        <w:t>Указания по заполнению т</w:t>
      </w:r>
      <w:r w:rsidR="00C658DF" w:rsidRPr="00814A02">
        <w:rPr>
          <w:rFonts w:ascii="Times New Roman" w:hAnsi="Times New Roman"/>
          <w:b/>
          <w:color w:val="auto"/>
          <w:sz w:val="28"/>
          <w:szCs w:val="28"/>
        </w:rPr>
        <w:t>аблиц</w:t>
      </w:r>
      <w:r w:rsidR="00C54D5F" w:rsidRPr="00814A02">
        <w:rPr>
          <w:rFonts w:ascii="Times New Roman" w:hAnsi="Times New Roman"/>
          <w:b/>
          <w:color w:val="auto"/>
          <w:sz w:val="28"/>
          <w:szCs w:val="28"/>
        </w:rPr>
        <w:t>ы</w:t>
      </w:r>
      <w:r w:rsidR="00C658DF" w:rsidRPr="00814A02">
        <w:rPr>
          <w:rFonts w:ascii="Times New Roman" w:hAnsi="Times New Roman"/>
          <w:b/>
          <w:color w:val="auto"/>
          <w:sz w:val="28"/>
          <w:szCs w:val="28"/>
        </w:rPr>
        <w:t xml:space="preserve"> 5302</w:t>
      </w:r>
      <w:bookmarkEnd w:id="6"/>
    </w:p>
    <w:p w14:paraId="6185D855" w14:textId="77777777" w:rsidR="00C658DF" w:rsidRPr="00814A02" w:rsidRDefault="00C658DF" w:rsidP="00C658D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 xml:space="preserve">В таблице 5302 показывают общее число аппаратов и оборудования лаборатории </w:t>
      </w:r>
      <w:r w:rsidRPr="00814A02">
        <w:rPr>
          <w:rFonts w:ascii="Times New Roman" w:hAnsi="Times New Roman"/>
          <w:i/>
          <w:sz w:val="28"/>
          <w:szCs w:val="28"/>
        </w:rPr>
        <w:t>(графа 3),</w:t>
      </w:r>
      <w:r w:rsidRPr="00814A02">
        <w:rPr>
          <w:rFonts w:ascii="Times New Roman" w:hAnsi="Times New Roman"/>
          <w:sz w:val="28"/>
          <w:szCs w:val="28"/>
        </w:rPr>
        <w:t xml:space="preserve"> из них действующих </w:t>
      </w:r>
      <w:r w:rsidRPr="00814A02">
        <w:rPr>
          <w:rFonts w:ascii="Times New Roman" w:hAnsi="Times New Roman"/>
          <w:i/>
          <w:sz w:val="28"/>
          <w:szCs w:val="28"/>
        </w:rPr>
        <w:t>(графа 4).</w:t>
      </w:r>
      <w:r w:rsidRPr="00814A02">
        <w:rPr>
          <w:rFonts w:ascii="Times New Roman" w:hAnsi="Times New Roman"/>
          <w:sz w:val="28"/>
          <w:szCs w:val="28"/>
        </w:rPr>
        <w:t xml:space="preserve"> Из общего числа аппаратов и оборудования выделяют количество со сроком эксплуатации свыше 7 лет </w:t>
      </w:r>
      <w:r w:rsidRPr="00814A02">
        <w:rPr>
          <w:rFonts w:ascii="Times New Roman" w:hAnsi="Times New Roman"/>
          <w:i/>
          <w:sz w:val="28"/>
          <w:szCs w:val="28"/>
        </w:rPr>
        <w:t>(графа 5).</w:t>
      </w:r>
      <w:r w:rsidRPr="00814A02">
        <w:rPr>
          <w:rFonts w:ascii="Times New Roman" w:hAnsi="Times New Roman"/>
          <w:sz w:val="28"/>
          <w:szCs w:val="28"/>
        </w:rPr>
        <w:t xml:space="preserve">В таблицу вносится всё оборудование, которое на 31 декабря стоит на балансе медицинской организации. Если в медицинской организации имеется несколько лабораторий (клинико-диагностическая, биохимическая, бактериологическая и др.), то сведения об их оснащении показываются в данной таблице суммарно. </w:t>
      </w:r>
    </w:p>
    <w:p w14:paraId="66C92951" w14:textId="77777777" w:rsidR="00C658DF" w:rsidRPr="00814A02" w:rsidRDefault="00C658DF" w:rsidP="0055600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14A02">
        <w:rPr>
          <w:rFonts w:ascii="Times New Roman" w:hAnsi="Times New Roman"/>
          <w:sz w:val="28"/>
          <w:szCs w:val="28"/>
        </w:rPr>
        <w:t>К статистической отчетности № 30 прилагается Пояснительная записка о состоянии лабораторной службы</w:t>
      </w:r>
      <w:r w:rsidR="0082600C" w:rsidRPr="00814A02">
        <w:rPr>
          <w:rFonts w:ascii="Times New Roman" w:hAnsi="Times New Roman"/>
          <w:sz w:val="28"/>
          <w:szCs w:val="28"/>
        </w:rPr>
        <w:t xml:space="preserve"> субъекта Российской Федерации </w:t>
      </w:r>
      <w:r w:rsidRPr="00814A02">
        <w:rPr>
          <w:rFonts w:ascii="Times New Roman" w:hAnsi="Times New Roman"/>
          <w:sz w:val="28"/>
          <w:szCs w:val="28"/>
        </w:rPr>
        <w:t>с отражением основных проблем  и путей решения с учетом региональных особенностей (не более 3 листов).</w:t>
      </w:r>
      <w:r w:rsidR="001B5A00" w:rsidRPr="00814A02">
        <w:rPr>
          <w:rFonts w:ascii="Times New Roman" w:hAnsi="Times New Roman"/>
          <w:sz w:val="28"/>
          <w:szCs w:val="28"/>
        </w:rPr>
        <w:t xml:space="preserve"> </w:t>
      </w:r>
      <w:r w:rsidRPr="00814A02">
        <w:rPr>
          <w:rFonts w:ascii="Times New Roman" w:hAnsi="Times New Roman"/>
          <w:bCs/>
          <w:sz w:val="28"/>
          <w:szCs w:val="28"/>
        </w:rPr>
        <w:t xml:space="preserve"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 1. Обеспечение качества </w:t>
      </w:r>
      <w:r w:rsidR="0082600C" w:rsidRPr="00814A02">
        <w:rPr>
          <w:rFonts w:ascii="Times New Roman" w:hAnsi="Times New Roman"/>
          <w:bCs/>
          <w:sz w:val="28"/>
          <w:szCs w:val="28"/>
        </w:rPr>
        <w:t xml:space="preserve">лабораторных исследований </w:t>
      </w:r>
      <w:r w:rsidRPr="00814A02">
        <w:rPr>
          <w:rFonts w:ascii="Times New Roman" w:hAnsi="Times New Roman"/>
          <w:bCs/>
          <w:sz w:val="28"/>
          <w:szCs w:val="28"/>
        </w:rPr>
        <w:t xml:space="preserve">и безопасности медицинской деятельности подтверждается представлением сведений об участии в </w:t>
      </w:r>
      <w:r w:rsidR="00C96E00" w:rsidRPr="00814A02">
        <w:rPr>
          <w:rFonts w:ascii="Times New Roman" w:hAnsi="Times New Roman"/>
          <w:bCs/>
          <w:sz w:val="28"/>
          <w:szCs w:val="28"/>
        </w:rPr>
        <w:t xml:space="preserve">программах </w:t>
      </w:r>
      <w:r w:rsidRPr="00814A02">
        <w:rPr>
          <w:rFonts w:ascii="Times New Roman" w:hAnsi="Times New Roman"/>
          <w:bCs/>
          <w:sz w:val="28"/>
          <w:szCs w:val="28"/>
        </w:rPr>
        <w:t xml:space="preserve">межлабораторных сличениях </w:t>
      </w:r>
      <w:r w:rsidR="001B5A00" w:rsidRPr="00814A02">
        <w:rPr>
          <w:rFonts w:ascii="Times New Roman" w:hAnsi="Times New Roman"/>
          <w:bCs/>
          <w:sz w:val="28"/>
          <w:szCs w:val="28"/>
        </w:rPr>
        <w:t xml:space="preserve">(внешняя оценка качества) </w:t>
      </w:r>
      <w:r w:rsidRPr="00814A02">
        <w:rPr>
          <w:rFonts w:ascii="Times New Roman" w:hAnsi="Times New Roman"/>
          <w:bCs/>
          <w:sz w:val="28"/>
          <w:szCs w:val="28"/>
        </w:rPr>
        <w:t>в соответствии с приложением 2 к Пояснительной записке.</w:t>
      </w:r>
    </w:p>
    <w:p w14:paraId="4E42EC9B" w14:textId="77777777" w:rsidR="00C658DF" w:rsidRPr="00685357" w:rsidRDefault="00C658DF" w:rsidP="00C658DF">
      <w:pPr>
        <w:spacing w:after="120"/>
        <w:ind w:firstLine="708"/>
        <w:jc w:val="right"/>
        <w:rPr>
          <w:rFonts w:ascii="Times New Roman" w:hAnsi="Times New Roman"/>
          <w:bCs/>
          <w:sz w:val="24"/>
          <w:szCs w:val="24"/>
        </w:rPr>
      </w:pPr>
    </w:p>
    <w:p w14:paraId="787BCA86" w14:textId="77777777" w:rsidR="00C658DF" w:rsidRPr="00685357" w:rsidRDefault="00C658DF" w:rsidP="00582FDD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85357">
        <w:rPr>
          <w:rFonts w:ascii="Times New Roman" w:hAnsi="Times New Roman"/>
          <w:bCs/>
          <w:sz w:val="28"/>
          <w:szCs w:val="28"/>
        </w:rPr>
        <w:t>Приложение  1 к Пояснительной записке по таблице (5302)</w:t>
      </w:r>
    </w:p>
    <w:p w14:paraId="40157D2D" w14:textId="77777777" w:rsidR="00C658DF" w:rsidRPr="00685357" w:rsidRDefault="00C658DF" w:rsidP="00582FDD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85357">
        <w:rPr>
          <w:rFonts w:ascii="Times New Roman" w:hAnsi="Times New Roman"/>
          <w:bCs/>
          <w:sz w:val="28"/>
          <w:szCs w:val="28"/>
        </w:rPr>
        <w:t>П.13 «Оснащение лаборатории оборудованием»</w:t>
      </w:r>
      <w:r w:rsidR="008E02C6">
        <w:rPr>
          <w:rFonts w:ascii="Times New Roman" w:hAnsi="Times New Roman"/>
          <w:bCs/>
          <w:sz w:val="28"/>
          <w:szCs w:val="28"/>
        </w:rPr>
        <w:t xml:space="preserve"> - </w:t>
      </w:r>
      <w:r w:rsidR="008E02C6" w:rsidRPr="008E02C6">
        <w:rPr>
          <w:rFonts w:ascii="Times New Roman" w:hAnsi="Times New Roman"/>
          <w:bCs/>
          <w:i/>
          <w:sz w:val="28"/>
          <w:szCs w:val="28"/>
        </w:rPr>
        <w:t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т.д.)»</w:t>
      </w:r>
    </w:p>
    <w:p w14:paraId="137002FD" w14:textId="77777777" w:rsidR="00C658DF" w:rsidRPr="00685357" w:rsidRDefault="00C658DF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10023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8"/>
        <w:gridCol w:w="1060"/>
        <w:gridCol w:w="1140"/>
        <w:gridCol w:w="2345"/>
      </w:tblGrid>
      <w:tr w:rsidR="00A5616B" w:rsidRPr="00685357" w14:paraId="30CCF4AC" w14:textId="77777777" w:rsidTr="006F633F">
        <w:trPr>
          <w:trHeight w:val="876"/>
        </w:trPr>
        <w:tc>
          <w:tcPr>
            <w:tcW w:w="5478" w:type="dxa"/>
            <w:shd w:val="clear" w:color="auto" w:fill="auto"/>
          </w:tcPr>
          <w:p w14:paraId="4B2F5D01" w14:textId="77777777" w:rsidR="00A5616B" w:rsidRPr="00685357" w:rsidRDefault="00A5616B" w:rsidP="00B67FEE">
            <w:pPr>
              <w:spacing w:after="0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Наименование  (в соответствии с таблицей 5302)</w:t>
            </w:r>
          </w:p>
        </w:tc>
        <w:tc>
          <w:tcPr>
            <w:tcW w:w="1060" w:type="dxa"/>
          </w:tcPr>
          <w:p w14:paraId="730FD8EF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  <w:p w14:paraId="42024667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№</w:t>
            </w:r>
          </w:p>
        </w:tc>
        <w:tc>
          <w:tcPr>
            <w:tcW w:w="1140" w:type="dxa"/>
            <w:shd w:val="clear" w:color="auto" w:fill="auto"/>
          </w:tcPr>
          <w:p w14:paraId="6C53C7BD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  <w:p w14:paraId="65229432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Кол-во</w:t>
            </w:r>
          </w:p>
        </w:tc>
        <w:tc>
          <w:tcPr>
            <w:tcW w:w="2345" w:type="dxa"/>
          </w:tcPr>
          <w:p w14:paraId="7A9C29C9" w14:textId="77777777" w:rsidR="00A5616B" w:rsidRPr="00685357" w:rsidRDefault="00A5616B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Основания</w:t>
            </w:r>
          </w:p>
          <w:p w14:paraId="53FC0C3D" w14:textId="77777777" w:rsidR="00A5616B" w:rsidRPr="00A6332E" w:rsidRDefault="00A5616B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A6332E">
              <w:rPr>
                <w:rFonts w:ascii="Times New Roman" w:eastAsia="Cambria" w:hAnsi="Times New Roman"/>
                <w:sz w:val="24"/>
                <w:szCs w:val="24"/>
              </w:rPr>
              <w:t xml:space="preserve">(договор </w:t>
            </w:r>
          </w:p>
          <w:p w14:paraId="076E62B2" w14:textId="77777777" w:rsidR="00A5616B" w:rsidRPr="00685357" w:rsidRDefault="00A5616B" w:rsidP="006F633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A6332E">
              <w:rPr>
                <w:rFonts w:ascii="Times New Roman" w:eastAsia="Cambria" w:hAnsi="Times New Roman"/>
                <w:sz w:val="24"/>
                <w:szCs w:val="24"/>
              </w:rPr>
              <w:t xml:space="preserve">аренды, лизинг) </w:t>
            </w:r>
          </w:p>
        </w:tc>
      </w:tr>
      <w:tr w:rsidR="00A5616B" w:rsidRPr="00685357" w14:paraId="1620E42A" w14:textId="77777777" w:rsidTr="00A6332E">
        <w:trPr>
          <w:trHeight w:val="707"/>
        </w:trPr>
        <w:tc>
          <w:tcPr>
            <w:tcW w:w="5478" w:type="dxa"/>
            <w:shd w:val="clear" w:color="auto" w:fill="auto"/>
          </w:tcPr>
          <w:p w14:paraId="41D33231" w14:textId="77777777" w:rsidR="00A5616B" w:rsidRPr="00685357" w:rsidRDefault="00A5616B" w:rsidP="00A5616B">
            <w:pPr>
              <w:jc w:val="both"/>
              <w:rPr>
                <w:rFonts w:ascii="Times New Roman" w:eastAsia="Cambria" w:hAnsi="Times New Roman"/>
                <w:b/>
                <w:bCs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bCs/>
                <w:sz w:val="28"/>
                <w:szCs w:val="28"/>
              </w:rPr>
              <w:t>Оборудование для клинико-диагностических лабораторий</w:t>
            </w:r>
          </w:p>
        </w:tc>
        <w:tc>
          <w:tcPr>
            <w:tcW w:w="1060" w:type="dxa"/>
          </w:tcPr>
          <w:p w14:paraId="5E39551F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1</w:t>
            </w:r>
          </w:p>
        </w:tc>
        <w:tc>
          <w:tcPr>
            <w:tcW w:w="1140" w:type="dxa"/>
            <w:shd w:val="clear" w:color="auto" w:fill="auto"/>
          </w:tcPr>
          <w:p w14:paraId="58835F80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42F39827" w14:textId="77777777" w:rsidR="00A5616B" w:rsidRPr="00685357" w:rsidRDefault="00A5616B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5616B" w:rsidRPr="00685357" w14:paraId="05E1AE3C" w14:textId="77777777" w:rsidTr="008C5ECF">
        <w:trPr>
          <w:trHeight w:val="466"/>
        </w:trPr>
        <w:tc>
          <w:tcPr>
            <w:tcW w:w="5478" w:type="dxa"/>
            <w:shd w:val="clear" w:color="auto" w:fill="auto"/>
          </w:tcPr>
          <w:p w14:paraId="06DDEA7D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0A797EFA" w14:textId="77777777" w:rsidR="00A5616B" w:rsidRPr="00685357" w:rsidRDefault="00A5616B" w:rsidP="00A5616B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1.1</w:t>
            </w:r>
          </w:p>
        </w:tc>
        <w:tc>
          <w:tcPr>
            <w:tcW w:w="1140" w:type="dxa"/>
            <w:shd w:val="clear" w:color="auto" w:fill="auto"/>
          </w:tcPr>
          <w:p w14:paraId="7208EDD2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5B98898C" w14:textId="77777777" w:rsidR="00A5616B" w:rsidRPr="00685357" w:rsidRDefault="00A5616B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5616B" w:rsidRPr="00685357" w14:paraId="64345015" w14:textId="77777777" w:rsidTr="00A6332E">
        <w:trPr>
          <w:trHeight w:val="662"/>
        </w:trPr>
        <w:tc>
          <w:tcPr>
            <w:tcW w:w="5478" w:type="dxa"/>
            <w:shd w:val="clear" w:color="auto" w:fill="auto"/>
          </w:tcPr>
          <w:p w14:paraId="3DE5D644" w14:textId="77777777" w:rsidR="00A5616B" w:rsidRPr="00685357" w:rsidRDefault="0004588E" w:rsidP="0004588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bCs/>
                <w:sz w:val="28"/>
                <w:szCs w:val="28"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060" w:type="dxa"/>
          </w:tcPr>
          <w:p w14:paraId="3559B776" w14:textId="77777777" w:rsidR="00A5616B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4DDFEBA7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226051F1" w14:textId="77777777" w:rsidR="00A5616B" w:rsidRPr="00685357" w:rsidRDefault="00A5616B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174D81F1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45F1250C" w14:textId="77777777" w:rsidR="0004588E" w:rsidRPr="00685357" w:rsidRDefault="0004588E" w:rsidP="0004588E">
            <w:pPr>
              <w:jc w:val="both"/>
              <w:rPr>
                <w:rFonts w:ascii="Times New Roman" w:eastAsia="Cambr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4F271B05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2.1</w:t>
            </w:r>
          </w:p>
        </w:tc>
        <w:tc>
          <w:tcPr>
            <w:tcW w:w="1140" w:type="dxa"/>
            <w:shd w:val="clear" w:color="auto" w:fill="auto"/>
          </w:tcPr>
          <w:p w14:paraId="2A446A9B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1DBA8358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49702B30" w14:textId="77777777" w:rsidTr="00A6332E">
        <w:trPr>
          <w:trHeight w:val="590"/>
        </w:trPr>
        <w:tc>
          <w:tcPr>
            <w:tcW w:w="5478" w:type="dxa"/>
            <w:shd w:val="clear" w:color="auto" w:fill="auto"/>
          </w:tcPr>
          <w:p w14:paraId="137EAC28" w14:textId="77777777" w:rsidR="0004588E" w:rsidRPr="00685357" w:rsidRDefault="0004588E" w:rsidP="00C17B4C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bCs/>
                <w:sz w:val="28"/>
                <w:szCs w:val="28"/>
              </w:rPr>
              <w:t xml:space="preserve">Оборудование для цитологических лабораторий </w:t>
            </w:r>
          </w:p>
        </w:tc>
        <w:tc>
          <w:tcPr>
            <w:tcW w:w="1060" w:type="dxa"/>
          </w:tcPr>
          <w:p w14:paraId="7D9F3772" w14:textId="77777777" w:rsidR="0004588E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14:paraId="601F041A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20ED44AB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78665E13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6F35ACD2" w14:textId="77777777" w:rsidR="0004588E" w:rsidRPr="00685357" w:rsidRDefault="0004588E" w:rsidP="0004588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7933F311" w14:textId="77777777" w:rsidR="0004588E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3.1</w:t>
            </w:r>
          </w:p>
        </w:tc>
        <w:tc>
          <w:tcPr>
            <w:tcW w:w="1140" w:type="dxa"/>
            <w:shd w:val="clear" w:color="auto" w:fill="auto"/>
          </w:tcPr>
          <w:p w14:paraId="5900B9E7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0BE8ADF6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6F4BD9DD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0A340973" w14:textId="77777777" w:rsidR="0004588E" w:rsidRPr="00685357" w:rsidRDefault="0004588E" w:rsidP="00C17B4C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bCs/>
                <w:sz w:val="28"/>
                <w:szCs w:val="28"/>
              </w:rPr>
              <w:t xml:space="preserve">Оборудование для химико-токсикологических лабораторий </w:t>
            </w:r>
          </w:p>
        </w:tc>
        <w:tc>
          <w:tcPr>
            <w:tcW w:w="1060" w:type="dxa"/>
          </w:tcPr>
          <w:p w14:paraId="095B2EB6" w14:textId="77777777" w:rsidR="0004588E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14:paraId="0A1BBCDC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6528F4FF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46885C77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4BF1DD75" w14:textId="77777777" w:rsidR="0004588E" w:rsidRPr="00685357" w:rsidRDefault="0004588E" w:rsidP="0004588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18C9BA2E" w14:textId="77777777" w:rsidR="0004588E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4.1</w:t>
            </w:r>
          </w:p>
        </w:tc>
        <w:tc>
          <w:tcPr>
            <w:tcW w:w="1140" w:type="dxa"/>
            <w:shd w:val="clear" w:color="auto" w:fill="auto"/>
          </w:tcPr>
          <w:p w14:paraId="0DF8470A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08C9F353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04588E" w:rsidRPr="00685357" w14:paraId="3EE382BD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78502C99" w14:textId="77777777" w:rsidR="0004588E" w:rsidRPr="00685357" w:rsidRDefault="00C17B4C" w:rsidP="00C17B4C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bCs/>
                <w:sz w:val="28"/>
                <w:szCs w:val="28"/>
              </w:rPr>
              <w:t>Другое оборудование</w:t>
            </w:r>
          </w:p>
        </w:tc>
        <w:tc>
          <w:tcPr>
            <w:tcW w:w="1060" w:type="dxa"/>
          </w:tcPr>
          <w:p w14:paraId="36CBF4F3" w14:textId="77777777" w:rsidR="0004588E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4980E26C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707B2265" w14:textId="77777777" w:rsidR="0004588E" w:rsidRPr="00685357" w:rsidRDefault="0004588E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17B4C" w:rsidRPr="00685357" w14:paraId="4420DAF3" w14:textId="77777777" w:rsidTr="008C5ECF">
        <w:trPr>
          <w:trHeight w:val="460"/>
        </w:trPr>
        <w:tc>
          <w:tcPr>
            <w:tcW w:w="5478" w:type="dxa"/>
            <w:shd w:val="clear" w:color="auto" w:fill="auto"/>
          </w:tcPr>
          <w:p w14:paraId="391B64DA" w14:textId="77777777" w:rsidR="00C17B4C" w:rsidRPr="00685357" w:rsidRDefault="00C17B4C" w:rsidP="00C17B4C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060" w:type="dxa"/>
          </w:tcPr>
          <w:p w14:paraId="6AF8D104" w14:textId="77777777" w:rsidR="00C17B4C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685357">
              <w:rPr>
                <w:rFonts w:ascii="Times New Roman" w:eastAsia="Cambria" w:hAnsi="Times New Roman"/>
                <w:sz w:val="28"/>
                <w:szCs w:val="28"/>
              </w:rPr>
              <w:t>5.1</w:t>
            </w:r>
          </w:p>
        </w:tc>
        <w:tc>
          <w:tcPr>
            <w:tcW w:w="1140" w:type="dxa"/>
            <w:shd w:val="clear" w:color="auto" w:fill="auto"/>
          </w:tcPr>
          <w:p w14:paraId="66776DC7" w14:textId="77777777" w:rsidR="00C17B4C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14:paraId="0EBB57B8" w14:textId="77777777" w:rsidR="00C17B4C" w:rsidRPr="00685357" w:rsidRDefault="00C17B4C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</w:tbl>
    <w:p w14:paraId="3B7C8374" w14:textId="77777777" w:rsidR="006F633F" w:rsidRDefault="006F633F" w:rsidP="006F633F">
      <w:pPr>
        <w:spacing w:after="120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7" w:name="_Toc530758927"/>
    </w:p>
    <w:p w14:paraId="32CBD78D" w14:textId="77777777" w:rsidR="006F633F" w:rsidRDefault="006F633F" w:rsidP="006F633F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2 к Пояснительной записке </w:t>
      </w:r>
    </w:p>
    <w:p w14:paraId="511910F7" w14:textId="77777777" w:rsidR="006F633F" w:rsidRPr="006F633F" w:rsidRDefault="006F633F" w:rsidP="006F633F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«Обеспечение качества и безопасности медицинской деятельности»</w:t>
      </w:r>
    </w:p>
    <w:p w14:paraId="49ACBE47" w14:textId="77777777" w:rsidR="00A62464" w:rsidRDefault="00A62464" w:rsidP="006F633F">
      <w:pPr>
        <w:spacing w:after="0"/>
        <w:rPr>
          <w:rFonts w:ascii="Times New Roman" w:eastAsia="Cambria" w:hAnsi="Times New Roman"/>
          <w:b/>
          <w:bCs/>
          <w:i/>
          <w:sz w:val="24"/>
          <w:szCs w:val="24"/>
        </w:rPr>
      </w:pPr>
    </w:p>
    <w:tbl>
      <w:tblPr>
        <w:tblW w:w="10229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5693"/>
        <w:gridCol w:w="1418"/>
        <w:gridCol w:w="1559"/>
        <w:gridCol w:w="1559"/>
      </w:tblGrid>
      <w:tr w:rsidR="00A62464" w14:paraId="1F1CB261" w14:textId="77777777" w:rsidTr="000944BF">
        <w:trPr>
          <w:trHeight w:val="1006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8EE0" w14:textId="77777777" w:rsidR="00A62464" w:rsidRDefault="00A62464" w:rsidP="000944BF">
            <w:pPr>
              <w:spacing w:after="0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 xml:space="preserve">Количество лабораторий, участвующих в межлабораторных сличениях (МСИ)*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DC21" w14:textId="77777777" w:rsid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 xml:space="preserve">МСИ </w:t>
            </w:r>
          </w:p>
          <w:p w14:paraId="74F68CAB" w14:textId="77777777" w:rsid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>ФСВОК*</w:t>
            </w:r>
          </w:p>
          <w:p w14:paraId="317F732F" w14:textId="77777777" w:rsid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9DAE" w14:textId="77777777" w:rsidR="00A62464" w:rsidRDefault="00A62464" w:rsidP="000944BF">
            <w:pPr>
              <w:jc w:val="both"/>
            </w:pPr>
            <w:r>
              <w:rPr>
                <w:rFonts w:ascii="Times New Roman" w:eastAsia="Cambria" w:hAnsi="Times New Roman"/>
                <w:sz w:val="28"/>
                <w:szCs w:val="28"/>
              </w:rPr>
              <w:t xml:space="preserve">Междуна-родные системы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DA41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>Другие (указать)</w:t>
            </w:r>
          </w:p>
        </w:tc>
      </w:tr>
      <w:tr w:rsidR="00A62464" w14:paraId="0E32D96C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EC26" w14:textId="77777777" w:rsidR="00A62464" w:rsidRDefault="00A62464" w:rsidP="00A62464">
            <w:pPr>
              <w:numPr>
                <w:ilvl w:val="0"/>
                <w:numId w:val="38"/>
              </w:numPr>
              <w:spacing w:line="256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Клинико-диагностические лаборатории,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32C6" w14:textId="77777777" w:rsid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CAA2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6BD7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53E68336" w14:textId="77777777" w:rsidTr="000944BF">
        <w:trPr>
          <w:trHeight w:val="459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AE32" w14:textId="77777777" w:rsidR="00A62464" w:rsidRDefault="00A62464" w:rsidP="00A62464">
            <w:pPr>
              <w:jc w:val="center"/>
              <w:rPr>
                <w:rFonts w:ascii="Times New Roman" w:eastAsia="Cambria" w:hAnsi="Times New Roman"/>
                <w:sz w:val="28"/>
                <w:szCs w:val="28"/>
              </w:rPr>
            </w:pPr>
            <w:r w:rsidRPr="00A6246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 них участвуют по программам </w:t>
            </w: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в следующих видах исследований</w:t>
            </w:r>
            <w:r w:rsidRPr="00A62464">
              <w:rPr>
                <w:rFonts w:ascii="Times New Roman" w:eastAsia="Cambria" w:hAnsi="Times New Roman"/>
                <w:b/>
                <w:bCs/>
                <w:i/>
                <w:sz w:val="24"/>
                <w:szCs w:val="24"/>
              </w:rPr>
              <w:t>:</w:t>
            </w:r>
          </w:p>
        </w:tc>
      </w:tr>
      <w:tr w:rsidR="00A62464" w14:paraId="663E8567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A0A8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гематологические исследования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3867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AC6C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7F62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12505A63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A01B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биохимические исследования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E906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7462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87FB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3C247B0D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5644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гликированный гемоглобин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416C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BA74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D566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47896520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891F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иммуногематология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5D94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BF25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DA1D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58C97FE9" w14:textId="77777777" w:rsidTr="000944BF">
        <w:trPr>
          <w:trHeight w:val="420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4740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ВИЧ-инфекция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5F29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5393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2AA3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455E3C61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FF89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сифилис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0834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A024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321D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3CC08F14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37C5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 xml:space="preserve">вирусные гепатиты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6BF0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BB32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1AF2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2FC86C86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D1F3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туберкулез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2F64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008B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BFF1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00DC52F2" w14:textId="77777777" w:rsidTr="000944BF">
        <w:trPr>
          <w:trHeight w:val="459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20B4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  <w:r w:rsidRPr="00A62464"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  <w:t>цитологические исследования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72EE" w14:textId="77777777" w:rsidR="00A62464" w:rsidRPr="00A62464" w:rsidRDefault="00A62464" w:rsidP="000944BF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F0A0" w14:textId="77777777" w:rsidR="00A62464" w:rsidRPr="00A62464" w:rsidRDefault="00A62464" w:rsidP="000944BF">
            <w:pPr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EDA2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78C15B7D" w14:textId="77777777" w:rsidTr="000944BF">
        <w:trPr>
          <w:trHeight w:val="541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C164" w14:textId="77777777" w:rsidR="00A62464" w:rsidRDefault="00A62464" w:rsidP="00A62464">
            <w:pPr>
              <w:numPr>
                <w:ilvl w:val="0"/>
                <w:numId w:val="38"/>
              </w:numPr>
              <w:spacing w:line="256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 xml:space="preserve">Микробиологические (бактериологические) лаборатории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EB00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43E5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5EBD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2A7352AF" w14:textId="77777777" w:rsidTr="000944BF">
        <w:trPr>
          <w:trHeight w:val="541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BAA7" w14:textId="77777777" w:rsidR="00A62464" w:rsidRDefault="00A62464" w:rsidP="00A62464">
            <w:pPr>
              <w:numPr>
                <w:ilvl w:val="0"/>
                <w:numId w:val="38"/>
              </w:numPr>
              <w:spacing w:line="256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Химико-токсикологические лаборатории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7668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302C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F143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A62464" w14:paraId="720925AB" w14:textId="77777777" w:rsidTr="000944BF">
        <w:trPr>
          <w:trHeight w:val="541"/>
        </w:trPr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D805" w14:textId="77777777" w:rsidR="00A62464" w:rsidRDefault="00A62464" w:rsidP="00A62464">
            <w:pPr>
              <w:numPr>
                <w:ilvl w:val="0"/>
                <w:numId w:val="38"/>
              </w:numPr>
              <w:spacing w:line="256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lastRenderedPageBreak/>
              <w:t>Цитологические лаборатории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067D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DEFA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D012" w14:textId="77777777" w:rsidR="00A62464" w:rsidRDefault="00A62464" w:rsidP="000944BF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</w:tbl>
    <w:p w14:paraId="63F6F6DF" w14:textId="77777777" w:rsidR="00A62464" w:rsidRDefault="00A62464" w:rsidP="006F633F">
      <w:pPr>
        <w:spacing w:after="0"/>
        <w:rPr>
          <w:rFonts w:ascii="Times New Roman" w:hAnsi="Times New Roman"/>
          <w:bCs/>
          <w:i/>
          <w:sz w:val="24"/>
          <w:szCs w:val="24"/>
        </w:rPr>
        <w:sectPr w:rsidR="00A62464" w:rsidSect="00975E31">
          <w:headerReference w:type="default" r:id="rId8"/>
          <w:pgSz w:w="11906" w:h="16838"/>
          <w:pgMar w:top="851" w:right="849" w:bottom="993" w:left="1418" w:header="283" w:footer="283" w:gutter="0"/>
          <w:cols w:space="720"/>
          <w:titlePg/>
          <w:docGrid w:linePitch="299"/>
        </w:sectPr>
      </w:pPr>
      <w:r>
        <w:rPr>
          <w:rFonts w:ascii="Times New Roman" w:eastAsia="Cambria" w:hAnsi="Times New Roman"/>
          <w:i/>
          <w:sz w:val="24"/>
          <w:szCs w:val="24"/>
        </w:rPr>
        <w:t>*- аккредитация Провайдера в Национальной системе аккредитации (Россаккредитация)</w:t>
      </w:r>
    </w:p>
    <w:p w14:paraId="1469BCA1" w14:textId="77777777" w:rsidR="00C658DF" w:rsidRPr="00685357" w:rsidRDefault="00C658DF" w:rsidP="00C658DF">
      <w:pPr>
        <w:pStyle w:val="1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685357">
        <w:rPr>
          <w:rFonts w:ascii="Times New Roman" w:hAnsi="Times New Roman"/>
          <w:bCs/>
          <w:color w:val="auto"/>
          <w:sz w:val="28"/>
          <w:szCs w:val="28"/>
        </w:rPr>
        <w:lastRenderedPageBreak/>
        <w:t>ПРИЛОЖЕНИЕ</w:t>
      </w:r>
      <w:bookmarkEnd w:id="7"/>
      <w:r w:rsidRPr="00685357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152AAF" w:rsidRPr="00685357">
        <w:rPr>
          <w:rFonts w:ascii="Times New Roman" w:hAnsi="Times New Roman"/>
          <w:bCs/>
          <w:color w:val="auto"/>
          <w:sz w:val="28"/>
          <w:szCs w:val="28"/>
        </w:rPr>
        <w:t>3</w:t>
      </w:r>
    </w:p>
    <w:p w14:paraId="37762A61" w14:textId="77777777" w:rsidR="00C658DF" w:rsidRPr="00685357" w:rsidRDefault="00152AAF" w:rsidP="00C658D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685357">
        <w:rPr>
          <w:rFonts w:ascii="Times New Roman" w:hAnsi="Times New Roman"/>
          <w:bCs/>
          <w:sz w:val="24"/>
          <w:szCs w:val="24"/>
        </w:rPr>
        <w:t>К МЕТОДИЧЕСКИМ УКАЗАНИЯМ</w:t>
      </w:r>
      <w:r w:rsidR="00C658DF" w:rsidRPr="00685357">
        <w:rPr>
          <w:rFonts w:ascii="Times New Roman" w:hAnsi="Times New Roman"/>
          <w:bCs/>
          <w:sz w:val="24"/>
          <w:szCs w:val="24"/>
        </w:rPr>
        <w:t xml:space="preserve"> ПО СОСТАВЛЕНИЮ ГОДОВОГО ОТЧЕТА</w:t>
      </w:r>
    </w:p>
    <w:p w14:paraId="4B44A66D" w14:textId="77777777" w:rsidR="00C658DF" w:rsidRPr="00685357" w:rsidRDefault="00C658DF" w:rsidP="00C658D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685357">
        <w:rPr>
          <w:rFonts w:ascii="Times New Roman" w:hAnsi="Times New Roman"/>
          <w:bCs/>
          <w:sz w:val="24"/>
          <w:szCs w:val="24"/>
        </w:rPr>
        <w:t>«Деятельность лаборатории» (таблицы 5300, 5301)</w:t>
      </w:r>
    </w:p>
    <w:p w14:paraId="23B17F9D" w14:textId="77777777" w:rsidR="00C658DF" w:rsidRPr="00685357" w:rsidRDefault="00C658DF" w:rsidP="00C658DF"/>
    <w:tbl>
      <w:tblPr>
        <w:tblW w:w="15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15"/>
        <w:gridCol w:w="2693"/>
        <w:gridCol w:w="2127"/>
        <w:gridCol w:w="3685"/>
        <w:gridCol w:w="2552"/>
      </w:tblGrid>
      <w:tr w:rsidR="00C658DF" w:rsidRPr="00685357" w14:paraId="21C3CCD1" w14:textId="77777777" w:rsidTr="00BC353F">
        <w:trPr>
          <w:tblHeader/>
        </w:trPr>
        <w:tc>
          <w:tcPr>
            <w:tcW w:w="993" w:type="dxa"/>
          </w:tcPr>
          <w:p w14:paraId="6B795F9B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№ строки т.5300</w:t>
            </w:r>
          </w:p>
        </w:tc>
        <w:tc>
          <w:tcPr>
            <w:tcW w:w="3515" w:type="dxa"/>
          </w:tcPr>
          <w:p w14:paraId="2A55B8A4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Наименование вида исследования</w:t>
            </w:r>
          </w:p>
        </w:tc>
        <w:tc>
          <w:tcPr>
            <w:tcW w:w="2693" w:type="dxa"/>
          </w:tcPr>
          <w:p w14:paraId="359944D2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Лабораторное исследование (ЛИ)</w:t>
            </w:r>
          </w:p>
        </w:tc>
        <w:tc>
          <w:tcPr>
            <w:tcW w:w="2127" w:type="dxa"/>
          </w:tcPr>
          <w:p w14:paraId="53F1EC94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Способ выполнения исследования</w:t>
            </w:r>
          </w:p>
        </w:tc>
        <w:tc>
          <w:tcPr>
            <w:tcW w:w="3685" w:type="dxa"/>
          </w:tcPr>
          <w:p w14:paraId="030DBDC4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Система учета статистических единиц (формула расчета)</w:t>
            </w:r>
          </w:p>
        </w:tc>
        <w:tc>
          <w:tcPr>
            <w:tcW w:w="2552" w:type="dxa"/>
          </w:tcPr>
          <w:p w14:paraId="4135AD11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  <w:p w14:paraId="433D4D1B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685357" w14:paraId="37C4BEB2" w14:textId="77777777" w:rsidTr="00BC353F">
        <w:tc>
          <w:tcPr>
            <w:tcW w:w="993" w:type="dxa"/>
          </w:tcPr>
          <w:p w14:paraId="6F9536C1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14:paraId="4A62793B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ВСЕГО= 1.1+1.2+1.3+1.4+1.5+1.6+1.7+1.8+1.9+1.10</w:t>
            </w:r>
          </w:p>
        </w:tc>
        <w:tc>
          <w:tcPr>
            <w:tcW w:w="2693" w:type="dxa"/>
          </w:tcPr>
          <w:p w14:paraId="3ED1B4A9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E0C844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13B32D8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1A51E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685357" w14:paraId="4EFC5122" w14:textId="77777777" w:rsidTr="00BC353F">
        <w:trPr>
          <w:trHeight w:val="988"/>
        </w:trPr>
        <w:tc>
          <w:tcPr>
            <w:tcW w:w="993" w:type="dxa"/>
            <w:vMerge w:val="restart"/>
          </w:tcPr>
          <w:p w14:paraId="11D479D9" w14:textId="77777777" w:rsidR="00C658DF" w:rsidRPr="00685357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515" w:type="dxa"/>
            <w:vMerge w:val="restart"/>
          </w:tcPr>
          <w:p w14:paraId="1F5342B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ХИМИКО-МИКРОСКОПИЧЕСКИЕ (Общеклинические)</w:t>
            </w:r>
          </w:p>
        </w:tc>
        <w:tc>
          <w:tcPr>
            <w:tcW w:w="2693" w:type="dxa"/>
          </w:tcPr>
          <w:p w14:paraId="58341C62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</w:p>
          <w:p w14:paraId="6231BFA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(клинический) анализ мочи</w:t>
            </w:r>
          </w:p>
        </w:tc>
        <w:tc>
          <w:tcPr>
            <w:tcW w:w="2127" w:type="dxa"/>
          </w:tcPr>
          <w:p w14:paraId="2991702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4B87B0BA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2F93AA62" w14:textId="77777777" w:rsidR="00C658DF" w:rsidRPr="00685357" w:rsidRDefault="00C658DF" w:rsidP="00B67F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3857FCB9" w14:textId="77777777" w:rsidTr="00BC353F">
        <w:tc>
          <w:tcPr>
            <w:tcW w:w="993" w:type="dxa"/>
            <w:vMerge/>
          </w:tcPr>
          <w:p w14:paraId="40C175E5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8D4A549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D5CC3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 осадка мочи , в т.ч. определение лейкоцитов</w:t>
            </w:r>
          </w:p>
        </w:tc>
        <w:tc>
          <w:tcPr>
            <w:tcW w:w="2127" w:type="dxa"/>
          </w:tcPr>
          <w:p w14:paraId="55084CF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3A7EA595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27A321E4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685357" w14:paraId="204BDA50" w14:textId="77777777" w:rsidTr="00BC353F">
        <w:tc>
          <w:tcPr>
            <w:tcW w:w="993" w:type="dxa"/>
            <w:vMerge/>
          </w:tcPr>
          <w:p w14:paraId="22871755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396CE5A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772E8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Определение белка в моче</w:t>
            </w:r>
          </w:p>
          <w:p w14:paraId="6641F1F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EBD47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Отдельно измеряемый </w:t>
            </w:r>
          </w:p>
        </w:tc>
        <w:tc>
          <w:tcPr>
            <w:tcW w:w="3685" w:type="dxa"/>
          </w:tcPr>
          <w:p w14:paraId="144397C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0021808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7B645D73" w14:textId="77777777" w:rsidTr="00BC353F">
        <w:tc>
          <w:tcPr>
            <w:tcW w:w="993" w:type="dxa"/>
            <w:vMerge/>
          </w:tcPr>
          <w:p w14:paraId="1902F5C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19C66F5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26824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Определение глюкозы в моче</w:t>
            </w:r>
          </w:p>
        </w:tc>
        <w:tc>
          <w:tcPr>
            <w:tcW w:w="2127" w:type="dxa"/>
          </w:tcPr>
          <w:p w14:paraId="4861676A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Отдельно измеряемый</w:t>
            </w:r>
          </w:p>
        </w:tc>
        <w:tc>
          <w:tcPr>
            <w:tcW w:w="3685" w:type="dxa"/>
          </w:tcPr>
          <w:p w14:paraId="5BC92420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4E7BB890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35C14D99" w14:textId="77777777" w:rsidTr="00BC353F">
        <w:trPr>
          <w:trHeight w:val="70"/>
        </w:trPr>
        <w:tc>
          <w:tcPr>
            <w:tcW w:w="993" w:type="dxa"/>
            <w:vMerge/>
          </w:tcPr>
          <w:p w14:paraId="54620F9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0FE109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CE614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 по Нечипоренко</w:t>
            </w:r>
          </w:p>
        </w:tc>
        <w:tc>
          <w:tcPr>
            <w:tcW w:w="2127" w:type="dxa"/>
          </w:tcPr>
          <w:p w14:paraId="31775330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3685" w:type="dxa"/>
          </w:tcPr>
          <w:p w14:paraId="49BF233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44B6D97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3C0D7DF0" w14:textId="77777777" w:rsidTr="00BC353F">
        <w:tc>
          <w:tcPr>
            <w:tcW w:w="993" w:type="dxa"/>
            <w:vMerge/>
          </w:tcPr>
          <w:p w14:paraId="53CAB63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2BDD27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411C8A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 по Зимницкому</w:t>
            </w:r>
          </w:p>
        </w:tc>
        <w:tc>
          <w:tcPr>
            <w:tcW w:w="2127" w:type="dxa"/>
          </w:tcPr>
          <w:p w14:paraId="47F0C222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Измерение относит. плотности и кол-ва</w:t>
            </w:r>
          </w:p>
        </w:tc>
        <w:tc>
          <w:tcPr>
            <w:tcW w:w="3685" w:type="dxa"/>
          </w:tcPr>
          <w:p w14:paraId="7A5470A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проба=1 ЛСЕ</w:t>
            </w:r>
          </w:p>
        </w:tc>
        <w:tc>
          <w:tcPr>
            <w:tcW w:w="2552" w:type="dxa"/>
          </w:tcPr>
          <w:p w14:paraId="1473DDB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193CD88D" w14:textId="77777777" w:rsidTr="00BC353F">
        <w:trPr>
          <w:trHeight w:val="606"/>
        </w:trPr>
        <w:tc>
          <w:tcPr>
            <w:tcW w:w="993" w:type="dxa"/>
            <w:vMerge/>
          </w:tcPr>
          <w:p w14:paraId="6CA52C7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7A7A7A0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D6693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Секрет простаты</w:t>
            </w:r>
          </w:p>
          <w:p w14:paraId="5D9000E8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7FA38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3685" w:type="dxa"/>
          </w:tcPr>
          <w:p w14:paraId="53B0D39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2552" w:type="dxa"/>
          </w:tcPr>
          <w:p w14:paraId="41B35E7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2EA56697" w14:textId="77777777" w:rsidTr="00BC353F">
        <w:trPr>
          <w:trHeight w:val="648"/>
        </w:trPr>
        <w:tc>
          <w:tcPr>
            <w:tcW w:w="993" w:type="dxa"/>
            <w:vMerge/>
          </w:tcPr>
          <w:p w14:paraId="4E4C455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F0D8D5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F56322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Спермограмма</w:t>
            </w:r>
          </w:p>
        </w:tc>
        <w:tc>
          <w:tcPr>
            <w:tcW w:w="2127" w:type="dxa"/>
            <w:vMerge w:val="restart"/>
          </w:tcPr>
          <w:p w14:paraId="51E8DF39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 </w:t>
            </w:r>
          </w:p>
        </w:tc>
        <w:tc>
          <w:tcPr>
            <w:tcW w:w="3685" w:type="dxa"/>
          </w:tcPr>
          <w:p w14:paraId="6DC87FAC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проба=1 ЛСЕ</w:t>
            </w:r>
          </w:p>
        </w:tc>
        <w:tc>
          <w:tcPr>
            <w:tcW w:w="2552" w:type="dxa"/>
          </w:tcPr>
          <w:p w14:paraId="3FD6CDE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7BD59B3C" w14:textId="77777777" w:rsidTr="00BC353F">
        <w:tc>
          <w:tcPr>
            <w:tcW w:w="993" w:type="dxa"/>
            <w:vMerge/>
          </w:tcPr>
          <w:p w14:paraId="1A5D82A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06910D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B6C97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Спермограмма:</w:t>
            </w:r>
          </w:p>
          <w:p w14:paraId="645C96A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Окрашенный  препарат</w:t>
            </w:r>
          </w:p>
        </w:tc>
        <w:tc>
          <w:tcPr>
            <w:tcW w:w="2127" w:type="dxa"/>
            <w:vMerge/>
          </w:tcPr>
          <w:p w14:paraId="4F0C612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8F70E60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28EF351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Дополнительно: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 xml:space="preserve">  по запросу клинициста</w:t>
            </w:r>
          </w:p>
        </w:tc>
      </w:tr>
      <w:tr w:rsidR="00C658DF" w:rsidRPr="00685357" w14:paraId="6CB38F13" w14:textId="77777777" w:rsidTr="00BC353F">
        <w:tc>
          <w:tcPr>
            <w:tcW w:w="993" w:type="dxa"/>
            <w:vMerge w:val="restart"/>
          </w:tcPr>
          <w:p w14:paraId="4CB136B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14:paraId="458E113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37E81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Отделяемое мочеполовых органов</w:t>
            </w:r>
          </w:p>
        </w:tc>
        <w:tc>
          <w:tcPr>
            <w:tcW w:w="2127" w:type="dxa"/>
            <w:vMerge w:val="restart"/>
          </w:tcPr>
          <w:p w14:paraId="59CF8429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090DEF9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2552" w:type="dxa"/>
          </w:tcPr>
          <w:p w14:paraId="76AD2D6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стекло=1 локализация</w:t>
            </w:r>
          </w:p>
        </w:tc>
      </w:tr>
      <w:tr w:rsidR="00C658DF" w:rsidRPr="00685357" w14:paraId="2C1C20C4" w14:textId="77777777" w:rsidTr="00BC353F">
        <w:trPr>
          <w:trHeight w:val="391"/>
        </w:trPr>
        <w:tc>
          <w:tcPr>
            <w:tcW w:w="993" w:type="dxa"/>
            <w:vMerge/>
          </w:tcPr>
          <w:p w14:paraId="3F84B0D5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080A8A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D20CB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препарат, окрашенный по Граму</w:t>
            </w:r>
          </w:p>
        </w:tc>
        <w:tc>
          <w:tcPr>
            <w:tcW w:w="2127" w:type="dxa"/>
            <w:vMerge/>
          </w:tcPr>
          <w:p w14:paraId="0F3FB03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57E3A2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2552" w:type="dxa"/>
          </w:tcPr>
          <w:p w14:paraId="5BC4736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A8CF192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1DF9E801" w14:textId="77777777" w:rsidTr="00BC353F">
        <w:trPr>
          <w:trHeight w:val="315"/>
        </w:trPr>
        <w:tc>
          <w:tcPr>
            <w:tcW w:w="993" w:type="dxa"/>
            <w:vMerge/>
          </w:tcPr>
          <w:p w14:paraId="4E21D7E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3652E9D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14:paraId="5BB9E12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на патогенные грибы</w:t>
            </w:r>
          </w:p>
        </w:tc>
        <w:tc>
          <w:tcPr>
            <w:tcW w:w="2127" w:type="dxa"/>
            <w:vMerge w:val="restart"/>
          </w:tcPr>
          <w:p w14:paraId="04FF5DC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53BD4F24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1стекло= 1 ЛСЕ</w:t>
            </w:r>
          </w:p>
        </w:tc>
        <w:tc>
          <w:tcPr>
            <w:tcW w:w="2552" w:type="dxa"/>
          </w:tcPr>
          <w:p w14:paraId="20920C98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1.Нативный препарат</w:t>
            </w:r>
          </w:p>
        </w:tc>
      </w:tr>
      <w:tr w:rsidR="00C658DF" w:rsidRPr="00685357" w14:paraId="0226D131" w14:textId="77777777" w:rsidTr="00BC353F">
        <w:trPr>
          <w:trHeight w:val="285"/>
        </w:trPr>
        <w:tc>
          <w:tcPr>
            <w:tcW w:w="993" w:type="dxa"/>
            <w:vMerge/>
          </w:tcPr>
          <w:p w14:paraId="17463E7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CD7155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625BDBEA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9108A54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A97AF0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236D58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2.Окрашенный препарат</w:t>
            </w:r>
          </w:p>
        </w:tc>
      </w:tr>
      <w:tr w:rsidR="00C658DF" w:rsidRPr="00685357" w14:paraId="69CC4F60" w14:textId="77777777" w:rsidTr="00BC353F">
        <w:trPr>
          <w:trHeight w:val="969"/>
        </w:trPr>
        <w:tc>
          <w:tcPr>
            <w:tcW w:w="993" w:type="dxa"/>
            <w:vMerge/>
          </w:tcPr>
          <w:p w14:paraId="263400F8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415FE77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CFF9F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Общий  (клинический) анализ кала</w:t>
            </w:r>
          </w:p>
        </w:tc>
        <w:tc>
          <w:tcPr>
            <w:tcW w:w="2127" w:type="dxa"/>
          </w:tcPr>
          <w:p w14:paraId="27B45CC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4D5924E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6FE97221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685357" w14:paraId="662E7193" w14:textId="77777777" w:rsidTr="00BC353F">
        <w:trPr>
          <w:trHeight w:val="685"/>
        </w:trPr>
        <w:tc>
          <w:tcPr>
            <w:tcW w:w="993" w:type="dxa"/>
            <w:vMerge/>
          </w:tcPr>
          <w:p w14:paraId="5E0E0B96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BDF610B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9ABDE3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Скрытая кровь в кале (гемоглобин)</w:t>
            </w:r>
          </w:p>
        </w:tc>
        <w:tc>
          <w:tcPr>
            <w:tcW w:w="2127" w:type="dxa"/>
          </w:tcPr>
          <w:p w14:paraId="02736D9C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Иммунохроматография, анализатор</w:t>
            </w:r>
          </w:p>
        </w:tc>
        <w:tc>
          <w:tcPr>
            <w:tcW w:w="3685" w:type="dxa"/>
          </w:tcPr>
          <w:p w14:paraId="2140995E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46487E9F" w14:textId="77777777" w:rsidR="00C658DF" w:rsidRPr="00685357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21114252" w14:textId="77777777" w:rsidTr="00BC353F">
        <w:trPr>
          <w:trHeight w:val="685"/>
        </w:trPr>
        <w:tc>
          <w:tcPr>
            <w:tcW w:w="993" w:type="dxa"/>
            <w:vMerge/>
          </w:tcPr>
          <w:p w14:paraId="1EC8101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C1ED7B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46475822" w14:textId="77777777" w:rsidR="00624EE4" w:rsidRPr="00685357" w:rsidRDefault="00624EE4" w:rsidP="00410A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Скрытая кровь </w:t>
            </w:r>
            <w:r w:rsidR="00410ACA" w:rsidRPr="00685357">
              <w:rPr>
                <w:rFonts w:ascii="Times New Roman" w:hAnsi="Times New Roman"/>
                <w:sz w:val="24"/>
                <w:szCs w:val="24"/>
              </w:rPr>
              <w:t>в кале (гемоглобин, трансферрин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3A0CEE8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Отдельно определяемый тест на анализаторе кала</w:t>
            </w:r>
          </w:p>
        </w:tc>
        <w:tc>
          <w:tcPr>
            <w:tcW w:w="3685" w:type="dxa"/>
          </w:tcPr>
          <w:p w14:paraId="1D27E3F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тест= </w:t>
            </w:r>
            <w:r w:rsidR="0054376A" w:rsidRPr="0068535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ЛСЕ</w:t>
            </w:r>
          </w:p>
        </w:tc>
        <w:tc>
          <w:tcPr>
            <w:tcW w:w="2552" w:type="dxa"/>
          </w:tcPr>
          <w:p w14:paraId="1E61980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4082DA12" w14:textId="77777777" w:rsidTr="00BC353F">
        <w:trPr>
          <w:trHeight w:val="685"/>
        </w:trPr>
        <w:tc>
          <w:tcPr>
            <w:tcW w:w="993" w:type="dxa"/>
            <w:vMerge/>
          </w:tcPr>
          <w:p w14:paraId="2E2A031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CC5E8F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863FF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Кальпротектин</w:t>
            </w:r>
          </w:p>
        </w:tc>
        <w:tc>
          <w:tcPr>
            <w:tcW w:w="2127" w:type="dxa"/>
          </w:tcPr>
          <w:p w14:paraId="0C51AFF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Ручной метод</w:t>
            </w:r>
            <w:r w:rsidR="00E46074" w:rsidRPr="00685357">
              <w:rPr>
                <w:rFonts w:ascii="Times New Roman" w:hAnsi="Times New Roman"/>
                <w:sz w:val="24"/>
                <w:szCs w:val="24"/>
              </w:rPr>
              <w:t>/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 xml:space="preserve"> анализатор кала</w:t>
            </w:r>
          </w:p>
        </w:tc>
        <w:tc>
          <w:tcPr>
            <w:tcW w:w="3685" w:type="dxa"/>
          </w:tcPr>
          <w:p w14:paraId="34D875A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6F26D9E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226DE03B" w14:textId="77777777" w:rsidTr="00BC353F">
        <w:trPr>
          <w:trHeight w:val="599"/>
        </w:trPr>
        <w:tc>
          <w:tcPr>
            <w:tcW w:w="993" w:type="dxa"/>
            <w:vMerge/>
          </w:tcPr>
          <w:p w14:paraId="76F4CC5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84F08D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1393B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Белок  в кале</w:t>
            </w:r>
          </w:p>
        </w:tc>
        <w:tc>
          <w:tcPr>
            <w:tcW w:w="2127" w:type="dxa"/>
          </w:tcPr>
          <w:p w14:paraId="3916013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Отдельно определяемый</w:t>
            </w:r>
          </w:p>
        </w:tc>
        <w:tc>
          <w:tcPr>
            <w:tcW w:w="3685" w:type="dxa"/>
          </w:tcPr>
          <w:p w14:paraId="1C393DA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5AFFCD2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Дополнительно </w:t>
            </w:r>
          </w:p>
        </w:tc>
      </w:tr>
      <w:tr w:rsidR="00624EE4" w:rsidRPr="00685357" w14:paraId="6A1058E2" w14:textId="77777777" w:rsidTr="00BC353F">
        <w:trPr>
          <w:trHeight w:val="599"/>
        </w:trPr>
        <w:tc>
          <w:tcPr>
            <w:tcW w:w="993" w:type="dxa"/>
            <w:vMerge/>
          </w:tcPr>
          <w:p w14:paraId="6C3FFE7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E11FC8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12F85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Обнаружение яиц гельминтов  и простейших</w:t>
            </w:r>
          </w:p>
        </w:tc>
        <w:tc>
          <w:tcPr>
            <w:tcW w:w="2127" w:type="dxa"/>
          </w:tcPr>
          <w:p w14:paraId="49CE7F0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11EBB2F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1A3E7B6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685357" w14:paraId="4745E379" w14:textId="77777777" w:rsidTr="00BC353F">
        <w:trPr>
          <w:trHeight w:val="416"/>
        </w:trPr>
        <w:tc>
          <w:tcPr>
            <w:tcW w:w="993" w:type="dxa"/>
            <w:vMerge/>
          </w:tcPr>
          <w:p w14:paraId="102EC0B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CA4654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CD459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Простейшие в кале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7" w:type="dxa"/>
          </w:tcPr>
          <w:p w14:paraId="52F420C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7A9B3C0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305BA7E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1CD33B8B" w14:textId="77777777" w:rsidTr="00BC353F">
        <w:tc>
          <w:tcPr>
            <w:tcW w:w="993" w:type="dxa"/>
            <w:vMerge/>
          </w:tcPr>
          <w:p w14:paraId="5F34718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9F3EFF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4A42E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Соскоб на энтеробиоз</w:t>
            </w:r>
          </w:p>
        </w:tc>
        <w:tc>
          <w:tcPr>
            <w:tcW w:w="2127" w:type="dxa"/>
          </w:tcPr>
          <w:p w14:paraId="21F5862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6327CDF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09159A7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24A59D1" w14:textId="77777777" w:rsidTr="00BC353F">
        <w:trPr>
          <w:trHeight w:val="285"/>
        </w:trPr>
        <w:tc>
          <w:tcPr>
            <w:tcW w:w="993" w:type="dxa"/>
            <w:vMerge/>
          </w:tcPr>
          <w:p w14:paraId="6EA0107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DA3D42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10EEE5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Стронгилоидоз </w:t>
            </w:r>
          </w:p>
        </w:tc>
        <w:tc>
          <w:tcPr>
            <w:tcW w:w="2127" w:type="dxa"/>
          </w:tcPr>
          <w:p w14:paraId="14DADB2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2B15FC3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0579F22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5701C5F7" w14:textId="77777777" w:rsidTr="00BC353F">
        <w:trPr>
          <w:trHeight w:val="540"/>
        </w:trPr>
        <w:tc>
          <w:tcPr>
            <w:tcW w:w="993" w:type="dxa"/>
            <w:vMerge/>
          </w:tcPr>
          <w:p w14:paraId="6964767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E22E29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B5BAFB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на клещей</w:t>
            </w:r>
          </w:p>
        </w:tc>
        <w:tc>
          <w:tcPr>
            <w:tcW w:w="2127" w:type="dxa"/>
          </w:tcPr>
          <w:p w14:paraId="7771F3A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699D092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2552" w:type="dxa"/>
          </w:tcPr>
          <w:p w14:paraId="48754C6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CF7D84D" w14:textId="77777777" w:rsidTr="00BC353F">
        <w:trPr>
          <w:trHeight w:val="1029"/>
        </w:trPr>
        <w:tc>
          <w:tcPr>
            <w:tcW w:w="993" w:type="dxa"/>
            <w:vMerge w:val="restart"/>
            <w:tcBorders>
              <w:top w:val="nil"/>
            </w:tcBorders>
          </w:tcPr>
          <w:p w14:paraId="7A1482C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  <w:tcBorders>
              <w:top w:val="nil"/>
            </w:tcBorders>
          </w:tcPr>
          <w:p w14:paraId="7FEAC5C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B2D5F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Общий (клинический) анализ мокроты</w:t>
            </w:r>
          </w:p>
        </w:tc>
        <w:tc>
          <w:tcPr>
            <w:tcW w:w="2127" w:type="dxa"/>
          </w:tcPr>
          <w:p w14:paraId="23C80B4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4C65577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проба=1 ЛСЕ</w:t>
            </w:r>
          </w:p>
        </w:tc>
        <w:tc>
          <w:tcPr>
            <w:tcW w:w="2552" w:type="dxa"/>
          </w:tcPr>
          <w:p w14:paraId="66D964A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2A4633FA" w14:textId="77777777" w:rsidTr="00BC353F">
        <w:trPr>
          <w:trHeight w:val="386"/>
        </w:trPr>
        <w:tc>
          <w:tcPr>
            <w:tcW w:w="993" w:type="dxa"/>
            <w:vMerge/>
            <w:tcBorders>
              <w:top w:val="nil"/>
            </w:tcBorders>
          </w:tcPr>
          <w:p w14:paraId="0B31D63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14:paraId="11F2F5F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0D1AD6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Выявление КУМ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7" w:type="dxa"/>
          </w:tcPr>
          <w:p w14:paraId="76F5877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445A5AD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проба=1 ЛСЕ</w:t>
            </w:r>
          </w:p>
        </w:tc>
        <w:tc>
          <w:tcPr>
            <w:tcW w:w="2552" w:type="dxa"/>
          </w:tcPr>
          <w:p w14:paraId="595B9A9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685357" w14:paraId="3158ABA7" w14:textId="77777777" w:rsidTr="00BC353F">
        <w:tc>
          <w:tcPr>
            <w:tcW w:w="993" w:type="dxa"/>
            <w:vMerge/>
            <w:tcBorders>
              <w:top w:val="nil"/>
            </w:tcBorders>
          </w:tcPr>
          <w:p w14:paraId="6244BC3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14:paraId="01F62F6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85419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Гемосидерин </w:t>
            </w:r>
          </w:p>
        </w:tc>
        <w:tc>
          <w:tcPr>
            <w:tcW w:w="2127" w:type="dxa"/>
          </w:tcPr>
          <w:p w14:paraId="7F31CFB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4F98C9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6494890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Дополнительно </w:t>
            </w:r>
          </w:p>
        </w:tc>
      </w:tr>
      <w:tr w:rsidR="00624EE4" w:rsidRPr="00685357" w14:paraId="3D34EFC4" w14:textId="77777777" w:rsidTr="00BC353F">
        <w:trPr>
          <w:trHeight w:val="1266"/>
        </w:trPr>
        <w:tc>
          <w:tcPr>
            <w:tcW w:w="993" w:type="dxa"/>
            <w:vMerge/>
            <w:tcBorders>
              <w:top w:val="nil"/>
            </w:tcBorders>
          </w:tcPr>
          <w:p w14:paraId="31BDF9A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14:paraId="601FB9F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EE07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спинномозговой жидкости/выпотных жидкостей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6595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Ручной метод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D970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проба=1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895B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44A0021B" w14:textId="77777777" w:rsidTr="00BC353F">
        <w:trPr>
          <w:trHeight w:val="494"/>
        </w:trPr>
        <w:tc>
          <w:tcPr>
            <w:tcW w:w="993" w:type="dxa"/>
            <w:vMerge/>
            <w:tcBorders>
              <w:top w:val="nil"/>
            </w:tcBorders>
          </w:tcPr>
          <w:p w14:paraId="32DEFAF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14:paraId="2F4E712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D17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Микроскопическое исследование спинномозговой жидкости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A19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C08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988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685357" w14:paraId="0365BA12" w14:textId="77777777" w:rsidTr="00BC353F">
        <w:trPr>
          <w:trHeight w:val="312"/>
        </w:trPr>
        <w:tc>
          <w:tcPr>
            <w:tcW w:w="993" w:type="dxa"/>
            <w:vMerge/>
            <w:tcBorders>
              <w:top w:val="nil"/>
            </w:tcBorders>
          </w:tcPr>
          <w:p w14:paraId="497D8CD7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14:paraId="7090F56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24A1A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на малярию</w:t>
            </w:r>
          </w:p>
        </w:tc>
        <w:tc>
          <w:tcPr>
            <w:tcW w:w="2127" w:type="dxa"/>
          </w:tcPr>
          <w:p w14:paraId="0C5A671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3685" w:type="dxa"/>
          </w:tcPr>
          <w:p w14:paraId="0332055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проба×</w:t>
            </w: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= 2 ЛСЕ</w:t>
            </w:r>
          </w:p>
        </w:tc>
        <w:tc>
          <w:tcPr>
            <w:tcW w:w="2552" w:type="dxa"/>
          </w:tcPr>
          <w:p w14:paraId="3103E3F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Толстая капля</w:t>
            </w:r>
          </w:p>
          <w:p w14:paraId="7D4CB91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.Мазок крови</w:t>
            </w:r>
          </w:p>
        </w:tc>
      </w:tr>
      <w:tr w:rsidR="00624EE4" w:rsidRPr="00685357" w14:paraId="1E071431" w14:textId="77777777" w:rsidTr="00BC353F">
        <w:trPr>
          <w:trHeight w:val="1203"/>
        </w:trPr>
        <w:tc>
          <w:tcPr>
            <w:tcW w:w="993" w:type="dxa"/>
            <w:vMerge w:val="restart"/>
          </w:tcPr>
          <w:p w14:paraId="709FEAD3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3515" w:type="dxa"/>
            <w:vMerge w:val="restart"/>
          </w:tcPr>
          <w:p w14:paraId="420099E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ГЕМАТОЛОГИЧЕСКИЕ</w:t>
            </w:r>
          </w:p>
        </w:tc>
        <w:tc>
          <w:tcPr>
            <w:tcW w:w="2693" w:type="dxa"/>
          </w:tcPr>
          <w:p w14:paraId="2C1C6F6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127" w:type="dxa"/>
          </w:tcPr>
          <w:p w14:paraId="59EACFB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Гематологические анализаторы 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 xml:space="preserve">  на 16-23 и более параметров</w:t>
            </w:r>
          </w:p>
        </w:tc>
        <w:tc>
          <w:tcPr>
            <w:tcW w:w="3685" w:type="dxa"/>
          </w:tcPr>
          <w:p w14:paraId="203028C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729A219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24EE4" w:rsidRPr="00685357" w14:paraId="31C4D4C7" w14:textId="77777777" w:rsidTr="00BC353F">
        <w:trPr>
          <w:trHeight w:val="453"/>
        </w:trPr>
        <w:tc>
          <w:tcPr>
            <w:tcW w:w="993" w:type="dxa"/>
            <w:vMerge/>
          </w:tcPr>
          <w:p w14:paraId="109E652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79B82B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F1FEB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Лейкоцитарная формула</w:t>
            </w:r>
          </w:p>
        </w:tc>
        <w:tc>
          <w:tcPr>
            <w:tcW w:w="2127" w:type="dxa"/>
          </w:tcPr>
          <w:p w14:paraId="45C4BB3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274E406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  <w:p w14:paraId="0009CE6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40A34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685357" w14:paraId="3079D197" w14:textId="77777777" w:rsidTr="00BC353F">
        <w:trPr>
          <w:trHeight w:val="870"/>
        </w:trPr>
        <w:tc>
          <w:tcPr>
            <w:tcW w:w="993" w:type="dxa"/>
            <w:vMerge/>
          </w:tcPr>
          <w:p w14:paraId="6723B2B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F8B4D9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2BE45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СОЭ</w:t>
            </w:r>
          </w:p>
          <w:p w14:paraId="74E45CB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7C684D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E41A2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Ручной метод/анализатор СОЭ</w:t>
            </w:r>
          </w:p>
        </w:tc>
        <w:tc>
          <w:tcPr>
            <w:tcW w:w="3685" w:type="dxa"/>
          </w:tcPr>
          <w:p w14:paraId="6ACB49F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  <w:p w14:paraId="13E16AB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C89E9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260E35C9" w14:textId="77777777" w:rsidTr="00BC353F">
        <w:trPr>
          <w:trHeight w:val="584"/>
        </w:trPr>
        <w:tc>
          <w:tcPr>
            <w:tcW w:w="993" w:type="dxa"/>
            <w:vMerge/>
          </w:tcPr>
          <w:p w14:paraId="4C6A5E8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7BA391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2DEAF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Ретикулоциты</w:t>
            </w:r>
          </w:p>
        </w:tc>
        <w:tc>
          <w:tcPr>
            <w:tcW w:w="2127" w:type="dxa"/>
          </w:tcPr>
          <w:p w14:paraId="329C195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На анализаторе или окраска в пробирке</w:t>
            </w:r>
          </w:p>
        </w:tc>
        <w:tc>
          <w:tcPr>
            <w:tcW w:w="3685" w:type="dxa"/>
          </w:tcPr>
          <w:p w14:paraId="2984F201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6C44CA3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D812DFE" w14:textId="77777777" w:rsidTr="00BC353F">
        <w:tc>
          <w:tcPr>
            <w:tcW w:w="993" w:type="dxa"/>
            <w:vMerge/>
          </w:tcPr>
          <w:p w14:paraId="0A32347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31387E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519E7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Гемоглобин </w:t>
            </w:r>
          </w:p>
          <w:p w14:paraId="5939AE4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E07CB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Отдельно измеряемый (не на геманализаторе)</w:t>
            </w:r>
          </w:p>
        </w:tc>
        <w:tc>
          <w:tcPr>
            <w:tcW w:w="3685" w:type="dxa"/>
          </w:tcPr>
          <w:p w14:paraId="031E446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3B33639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C5A9EB5" w14:textId="77777777" w:rsidTr="00BC353F">
        <w:tc>
          <w:tcPr>
            <w:tcW w:w="993" w:type="dxa"/>
            <w:vMerge/>
          </w:tcPr>
          <w:p w14:paraId="1FCE3D5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6142B2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EC8CE11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Гематокрит </w:t>
            </w:r>
          </w:p>
          <w:p w14:paraId="4896138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78FCF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Отдельно измеряемый (не на геманализаторе)</w:t>
            </w:r>
          </w:p>
        </w:tc>
        <w:tc>
          <w:tcPr>
            <w:tcW w:w="3685" w:type="dxa"/>
          </w:tcPr>
          <w:p w14:paraId="7C8D430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52525A2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5EFDBF9" w14:textId="77777777" w:rsidTr="00BC353F">
        <w:trPr>
          <w:trHeight w:val="729"/>
        </w:trPr>
        <w:tc>
          <w:tcPr>
            <w:tcW w:w="993" w:type="dxa"/>
            <w:vMerge/>
          </w:tcPr>
          <w:p w14:paraId="7B87533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190D13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B7935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Тромбоциты </w:t>
            </w:r>
          </w:p>
        </w:tc>
        <w:tc>
          <w:tcPr>
            <w:tcW w:w="2127" w:type="dxa"/>
          </w:tcPr>
          <w:p w14:paraId="4C9C07F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Отдельный  показатель</w:t>
            </w:r>
          </w:p>
        </w:tc>
        <w:tc>
          <w:tcPr>
            <w:tcW w:w="3685" w:type="dxa"/>
          </w:tcPr>
          <w:p w14:paraId="18EB1BC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0E96455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52826B69" w14:textId="77777777" w:rsidTr="00BC353F">
        <w:trPr>
          <w:trHeight w:val="540"/>
        </w:trPr>
        <w:tc>
          <w:tcPr>
            <w:tcW w:w="993" w:type="dxa"/>
            <w:vMerge/>
          </w:tcPr>
          <w:p w14:paraId="4DD6BB7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1E2C68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E7246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Исследование на </w:t>
            </w:r>
            <w:r w:rsidRPr="00685357">
              <w:rPr>
                <w:rFonts w:ascii="Times New Roman" w:hAnsi="Times New Roman"/>
                <w:sz w:val="24"/>
                <w:szCs w:val="24"/>
                <w:lang w:val="en-US"/>
              </w:rPr>
              <w:t>LE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-клетки</w:t>
            </w:r>
          </w:p>
        </w:tc>
        <w:tc>
          <w:tcPr>
            <w:tcW w:w="2127" w:type="dxa"/>
          </w:tcPr>
          <w:p w14:paraId="456B4FF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0E78F7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E76E4A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2552" w:type="dxa"/>
          </w:tcPr>
          <w:p w14:paraId="022EA52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02DBDFEE" w14:textId="77777777" w:rsidTr="00BC353F">
        <w:trPr>
          <w:trHeight w:val="285"/>
        </w:trPr>
        <w:tc>
          <w:tcPr>
            <w:tcW w:w="993" w:type="dxa"/>
            <w:vMerge/>
          </w:tcPr>
          <w:p w14:paraId="705F755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9262F9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FBFCA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Миелограмма</w:t>
            </w:r>
          </w:p>
          <w:p w14:paraId="2617B1B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096B4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3685" w:type="dxa"/>
          </w:tcPr>
          <w:p w14:paraId="6266878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1269E0A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51E" w:rsidRPr="00685357" w14:paraId="21DE2A79" w14:textId="77777777" w:rsidTr="00BC353F">
        <w:trPr>
          <w:trHeight w:val="839"/>
        </w:trPr>
        <w:tc>
          <w:tcPr>
            <w:tcW w:w="993" w:type="dxa"/>
            <w:vMerge w:val="restart"/>
          </w:tcPr>
          <w:p w14:paraId="482A5399" w14:textId="77777777" w:rsidR="0014351E" w:rsidRPr="00685357" w:rsidRDefault="0014351E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3515" w:type="dxa"/>
            <w:vMerge w:val="restart"/>
          </w:tcPr>
          <w:p w14:paraId="1AD5FFE2" w14:textId="77777777" w:rsidR="0014351E" w:rsidRPr="00685357" w:rsidRDefault="0014351E" w:rsidP="001B0BB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ЦИТОЛОГИЧЕСКИЕ</w:t>
            </w:r>
          </w:p>
        </w:tc>
        <w:tc>
          <w:tcPr>
            <w:tcW w:w="2693" w:type="dxa"/>
          </w:tcPr>
          <w:p w14:paraId="1EC64FC7" w14:textId="77777777" w:rsidR="0014351E" w:rsidRPr="00685357" w:rsidRDefault="0014351E" w:rsidP="001B0B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Любое </w:t>
            </w:r>
          </w:p>
        </w:tc>
        <w:tc>
          <w:tcPr>
            <w:tcW w:w="2127" w:type="dxa"/>
          </w:tcPr>
          <w:p w14:paraId="38EF547E" w14:textId="77777777" w:rsidR="0014351E" w:rsidRPr="00685357" w:rsidRDefault="0014351E" w:rsidP="001B0B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Микроскопия или жидкостная цитология</w:t>
            </w:r>
          </w:p>
        </w:tc>
        <w:tc>
          <w:tcPr>
            <w:tcW w:w="3685" w:type="dxa"/>
          </w:tcPr>
          <w:p w14:paraId="50893F63" w14:textId="77777777" w:rsidR="0014351E" w:rsidRPr="00685357" w:rsidRDefault="0014351E" w:rsidP="001B0B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2552" w:type="dxa"/>
          </w:tcPr>
          <w:p w14:paraId="3C519C18" w14:textId="77777777" w:rsidR="0014351E" w:rsidRPr="00685357" w:rsidRDefault="0014351E" w:rsidP="001B0B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51E" w:rsidRPr="00685357" w14:paraId="6B65F100" w14:textId="77777777" w:rsidTr="00BC353F">
        <w:trPr>
          <w:trHeight w:val="543"/>
        </w:trPr>
        <w:tc>
          <w:tcPr>
            <w:tcW w:w="993" w:type="dxa"/>
            <w:vMerge/>
          </w:tcPr>
          <w:p w14:paraId="6310310E" w14:textId="77777777" w:rsidR="0014351E" w:rsidRPr="00685357" w:rsidRDefault="0014351E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F36E2C3" w14:textId="77777777" w:rsidR="0014351E" w:rsidRPr="00685357" w:rsidRDefault="0014351E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A65CA1" w14:textId="77777777" w:rsidR="0014351E" w:rsidRPr="00685357" w:rsidRDefault="0014351E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Цитогенетические</w:t>
            </w:r>
          </w:p>
        </w:tc>
        <w:tc>
          <w:tcPr>
            <w:tcW w:w="2127" w:type="dxa"/>
          </w:tcPr>
          <w:p w14:paraId="443C8E30" w14:textId="77777777" w:rsidR="0014351E" w:rsidRPr="00685357" w:rsidRDefault="0014351E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227B176" w14:textId="77777777" w:rsidR="0014351E" w:rsidRPr="00685357" w:rsidRDefault="0014351E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показатель = 1 ЛСЕ</w:t>
            </w:r>
          </w:p>
        </w:tc>
        <w:tc>
          <w:tcPr>
            <w:tcW w:w="2552" w:type="dxa"/>
          </w:tcPr>
          <w:p w14:paraId="27CFD688" w14:textId="77777777" w:rsidR="0014351E" w:rsidRPr="00685357" w:rsidRDefault="0014351E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16FBC31C" w14:textId="77777777" w:rsidTr="00BC353F">
        <w:tc>
          <w:tcPr>
            <w:tcW w:w="993" w:type="dxa"/>
            <w:vMerge w:val="restart"/>
          </w:tcPr>
          <w:p w14:paraId="40DB85C9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3515" w:type="dxa"/>
            <w:vMerge w:val="restart"/>
          </w:tcPr>
          <w:p w14:paraId="40A8425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БИОХИМИЧЕСКИЕ</w:t>
            </w:r>
          </w:p>
        </w:tc>
        <w:tc>
          <w:tcPr>
            <w:tcW w:w="2693" w:type="dxa"/>
          </w:tcPr>
          <w:p w14:paraId="1206DB8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Биохимия крови, мочи и др.биологических жидкостей, гормоны, гликированный гемоглобин, витамины</w:t>
            </w:r>
          </w:p>
        </w:tc>
        <w:tc>
          <w:tcPr>
            <w:tcW w:w="2127" w:type="dxa"/>
          </w:tcPr>
          <w:p w14:paraId="2C20998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79AF389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521BFE6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7727BA9B" w14:textId="77777777" w:rsidTr="00BC353F">
        <w:tc>
          <w:tcPr>
            <w:tcW w:w="993" w:type="dxa"/>
            <w:vMerge/>
          </w:tcPr>
          <w:p w14:paraId="5378CF27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CAFFE0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B1643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Расчетные показатели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7" w:type="dxa"/>
          </w:tcPr>
          <w:p w14:paraId="3E5DFCE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36BCE85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2B109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Не учитываются (исключены из отчета)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24EE4" w:rsidRPr="00685357" w14:paraId="628A2C31" w14:textId="77777777" w:rsidTr="00BC353F">
        <w:tc>
          <w:tcPr>
            <w:tcW w:w="993" w:type="dxa"/>
            <w:vMerge/>
          </w:tcPr>
          <w:p w14:paraId="4A2EB907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D7D30F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6CC2B0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Газы и рН крови</w:t>
            </w:r>
          </w:p>
        </w:tc>
        <w:tc>
          <w:tcPr>
            <w:tcW w:w="2127" w:type="dxa"/>
            <w:tcBorders>
              <w:top w:val="nil"/>
            </w:tcBorders>
          </w:tcPr>
          <w:p w14:paraId="219B877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  <w:tcBorders>
              <w:top w:val="nil"/>
            </w:tcBorders>
          </w:tcPr>
          <w:p w14:paraId="66A94EA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083B35C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Расчетные показатели не учитываются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24EE4" w:rsidRPr="00685357" w14:paraId="4ED6C234" w14:textId="77777777" w:rsidTr="00BC353F">
        <w:trPr>
          <w:trHeight w:val="643"/>
        </w:trPr>
        <w:tc>
          <w:tcPr>
            <w:tcW w:w="993" w:type="dxa"/>
            <w:vMerge/>
          </w:tcPr>
          <w:p w14:paraId="69CE3009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615BA1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91B324" w14:textId="77777777" w:rsidR="00624EE4" w:rsidRPr="00685357" w:rsidRDefault="00624EE4" w:rsidP="008102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Лекарственный мониторинг</w:t>
            </w:r>
          </w:p>
        </w:tc>
        <w:tc>
          <w:tcPr>
            <w:tcW w:w="2127" w:type="dxa"/>
          </w:tcPr>
          <w:p w14:paraId="3292464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 / хроматографы</w:t>
            </w:r>
          </w:p>
        </w:tc>
        <w:tc>
          <w:tcPr>
            <w:tcW w:w="3685" w:type="dxa"/>
          </w:tcPr>
          <w:p w14:paraId="309F796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(точка)= 1 ЛСЕ</w:t>
            </w:r>
          </w:p>
        </w:tc>
        <w:tc>
          <w:tcPr>
            <w:tcW w:w="2552" w:type="dxa"/>
          </w:tcPr>
          <w:p w14:paraId="710102D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603A32E6" w14:textId="77777777" w:rsidTr="00BC353F">
        <w:tc>
          <w:tcPr>
            <w:tcW w:w="993" w:type="dxa"/>
            <w:vMerge/>
          </w:tcPr>
          <w:p w14:paraId="1FE5257A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4DB71F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1AFF6DB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Глюкоза </w:t>
            </w:r>
          </w:p>
        </w:tc>
        <w:tc>
          <w:tcPr>
            <w:tcW w:w="2127" w:type="dxa"/>
          </w:tcPr>
          <w:p w14:paraId="369E1F81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В капиллярной крови на анализаторах</w:t>
            </w:r>
          </w:p>
        </w:tc>
        <w:tc>
          <w:tcPr>
            <w:tcW w:w="3685" w:type="dxa"/>
          </w:tcPr>
          <w:p w14:paraId="6B2B599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791841B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При проведении глюкозотолерантного теста: </w:t>
            </w:r>
          </w:p>
          <w:p w14:paraId="329D866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измерение=1 ЛСЕ</w:t>
            </w:r>
          </w:p>
        </w:tc>
      </w:tr>
      <w:tr w:rsidR="00E856B9" w:rsidRPr="00685357" w14:paraId="39BC82B0" w14:textId="77777777" w:rsidTr="00BC353F">
        <w:tc>
          <w:tcPr>
            <w:tcW w:w="993" w:type="dxa"/>
            <w:vMerge w:val="restart"/>
          </w:tcPr>
          <w:p w14:paraId="33BF89B5" w14:textId="77777777" w:rsidR="00E856B9" w:rsidRPr="00685357" w:rsidRDefault="00E856B9" w:rsidP="00E856B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515" w:type="dxa"/>
            <w:vMerge w:val="restart"/>
          </w:tcPr>
          <w:p w14:paraId="5612AAA9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КОАГУЛОЛОГИЧЕСКИЕ</w:t>
            </w:r>
          </w:p>
        </w:tc>
        <w:tc>
          <w:tcPr>
            <w:tcW w:w="2693" w:type="dxa"/>
          </w:tcPr>
          <w:p w14:paraId="252A014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-димер</w:t>
            </w:r>
          </w:p>
        </w:tc>
        <w:tc>
          <w:tcPr>
            <w:tcW w:w="2127" w:type="dxa"/>
          </w:tcPr>
          <w:p w14:paraId="5780634D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736E5EA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6C3148A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4ECA5590" w14:textId="77777777" w:rsidTr="00BC353F">
        <w:tc>
          <w:tcPr>
            <w:tcW w:w="993" w:type="dxa"/>
            <w:vMerge/>
          </w:tcPr>
          <w:p w14:paraId="0FEE5BF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64A5417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88D5E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АЧТВ</w:t>
            </w:r>
          </w:p>
        </w:tc>
        <w:tc>
          <w:tcPr>
            <w:tcW w:w="2127" w:type="dxa"/>
          </w:tcPr>
          <w:p w14:paraId="1882560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5B2A5DD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035E2BFE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4A3CA4B0" w14:textId="77777777" w:rsidTr="00BC353F">
        <w:tc>
          <w:tcPr>
            <w:tcW w:w="993" w:type="dxa"/>
            <w:vMerge/>
          </w:tcPr>
          <w:p w14:paraId="4341482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A7B08DE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D1005A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Протромбиновое время (протромбин по Квику, МНО)</w:t>
            </w:r>
          </w:p>
        </w:tc>
        <w:tc>
          <w:tcPr>
            <w:tcW w:w="2127" w:type="dxa"/>
          </w:tcPr>
          <w:p w14:paraId="0AB61C8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0770613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7D4E91C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3643FBEE" w14:textId="77777777" w:rsidTr="00BC353F">
        <w:tc>
          <w:tcPr>
            <w:tcW w:w="993" w:type="dxa"/>
            <w:vMerge/>
          </w:tcPr>
          <w:p w14:paraId="1386E2C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8B5F8C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14DA8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Фибриноген</w:t>
            </w:r>
          </w:p>
        </w:tc>
        <w:tc>
          <w:tcPr>
            <w:tcW w:w="2127" w:type="dxa"/>
          </w:tcPr>
          <w:p w14:paraId="130F714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5278EE7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0461C80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233710EA" w14:textId="77777777" w:rsidTr="00BC353F">
        <w:tc>
          <w:tcPr>
            <w:tcW w:w="993" w:type="dxa"/>
            <w:vMerge/>
          </w:tcPr>
          <w:p w14:paraId="69249A3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C3C6DF8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539BF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Тромбиновое время</w:t>
            </w:r>
          </w:p>
        </w:tc>
        <w:tc>
          <w:tcPr>
            <w:tcW w:w="2127" w:type="dxa"/>
          </w:tcPr>
          <w:p w14:paraId="2392F02E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5714D70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5589D18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22773B24" w14:textId="77777777" w:rsidTr="00BC353F">
        <w:tc>
          <w:tcPr>
            <w:tcW w:w="993" w:type="dxa"/>
            <w:vMerge/>
          </w:tcPr>
          <w:p w14:paraId="1290ACB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33DA0F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5448E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Активность любого фактора свертывания и иные клоттинговые тесты </w:t>
            </w:r>
          </w:p>
        </w:tc>
        <w:tc>
          <w:tcPr>
            <w:tcW w:w="2127" w:type="dxa"/>
          </w:tcPr>
          <w:p w14:paraId="027E338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3E8B283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7B91C67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4930C363" w14:textId="77777777" w:rsidTr="00BC353F">
        <w:tc>
          <w:tcPr>
            <w:tcW w:w="993" w:type="dxa"/>
            <w:vMerge/>
          </w:tcPr>
          <w:p w14:paraId="5324963D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DA48AE9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71E3E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Определение компонентов системы гемостаза с использованием хромогенных субстратов</w:t>
            </w:r>
          </w:p>
        </w:tc>
        <w:tc>
          <w:tcPr>
            <w:tcW w:w="2127" w:type="dxa"/>
          </w:tcPr>
          <w:p w14:paraId="6842391D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4F95FFF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4888F52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5D1021DA" w14:textId="77777777" w:rsidTr="00BC353F">
        <w:tc>
          <w:tcPr>
            <w:tcW w:w="993" w:type="dxa"/>
            <w:vMerge/>
          </w:tcPr>
          <w:p w14:paraId="6EC482F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3E1C51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753624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Антиген фактора Виллебранда</w:t>
            </w:r>
          </w:p>
        </w:tc>
        <w:tc>
          <w:tcPr>
            <w:tcW w:w="2127" w:type="dxa"/>
          </w:tcPr>
          <w:p w14:paraId="24EDB328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4DFEC0F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413D05B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00F644CB" w14:textId="77777777" w:rsidTr="00BC353F">
        <w:tc>
          <w:tcPr>
            <w:tcW w:w="993" w:type="dxa"/>
            <w:vMerge/>
          </w:tcPr>
          <w:p w14:paraId="4EEF9E22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992547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BE67F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Анти-Ха активность</w:t>
            </w:r>
          </w:p>
        </w:tc>
        <w:tc>
          <w:tcPr>
            <w:tcW w:w="2127" w:type="dxa"/>
          </w:tcPr>
          <w:p w14:paraId="6CA649D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426A926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0D7FF568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3F81D864" w14:textId="77777777" w:rsidTr="00BC353F">
        <w:tc>
          <w:tcPr>
            <w:tcW w:w="993" w:type="dxa"/>
            <w:vMerge/>
          </w:tcPr>
          <w:p w14:paraId="02B9C118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B3162AE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A36B97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Активность фактора Виллебранда</w:t>
            </w:r>
          </w:p>
        </w:tc>
        <w:tc>
          <w:tcPr>
            <w:tcW w:w="2127" w:type="dxa"/>
          </w:tcPr>
          <w:p w14:paraId="386337C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Агрегометры</w:t>
            </w:r>
          </w:p>
        </w:tc>
        <w:tc>
          <w:tcPr>
            <w:tcW w:w="3685" w:type="dxa"/>
          </w:tcPr>
          <w:p w14:paraId="51601DD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2552" w:type="dxa"/>
          </w:tcPr>
          <w:p w14:paraId="6F66381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006E4382" w14:textId="77777777" w:rsidTr="00BC353F">
        <w:tc>
          <w:tcPr>
            <w:tcW w:w="993" w:type="dxa"/>
            <w:vMerge/>
          </w:tcPr>
          <w:p w14:paraId="735743AD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5CC2B6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A9C318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Функциональная активность тромбоцитов (индуцированная)</w:t>
            </w:r>
          </w:p>
        </w:tc>
        <w:tc>
          <w:tcPr>
            <w:tcW w:w="2127" w:type="dxa"/>
          </w:tcPr>
          <w:p w14:paraId="6FAE3DDE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Агрегометры</w:t>
            </w:r>
          </w:p>
        </w:tc>
        <w:tc>
          <w:tcPr>
            <w:tcW w:w="3685" w:type="dxa"/>
          </w:tcPr>
          <w:p w14:paraId="0A8858CD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с одним индуктором = 1 ЛСЕ</w:t>
            </w:r>
          </w:p>
        </w:tc>
        <w:tc>
          <w:tcPr>
            <w:tcW w:w="2552" w:type="dxa"/>
          </w:tcPr>
          <w:p w14:paraId="2BC35A5C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0CAD5D93" w14:textId="77777777" w:rsidTr="00BC353F">
        <w:tc>
          <w:tcPr>
            <w:tcW w:w="993" w:type="dxa"/>
            <w:vMerge/>
          </w:tcPr>
          <w:p w14:paraId="21207BA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634ED6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84095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Волчаночный антикоагулянт скрининговый тест</w:t>
            </w:r>
          </w:p>
        </w:tc>
        <w:tc>
          <w:tcPr>
            <w:tcW w:w="2127" w:type="dxa"/>
          </w:tcPr>
          <w:p w14:paraId="4F67B93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5938F53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2552" w:type="dxa"/>
          </w:tcPr>
          <w:p w14:paraId="79249D24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315F3871" w14:textId="77777777" w:rsidTr="00BC353F">
        <w:tc>
          <w:tcPr>
            <w:tcW w:w="993" w:type="dxa"/>
            <w:vMerge/>
          </w:tcPr>
          <w:p w14:paraId="71EB8EA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4CD0DC9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96C5F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Волчаночный антикоагулянт подтверждающий тест</w:t>
            </w:r>
          </w:p>
        </w:tc>
        <w:tc>
          <w:tcPr>
            <w:tcW w:w="2127" w:type="dxa"/>
          </w:tcPr>
          <w:p w14:paraId="2834740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7F53593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2552" w:type="dxa"/>
          </w:tcPr>
          <w:p w14:paraId="3B93D50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4272BC81" w14:textId="77777777" w:rsidTr="00BC353F">
        <w:tc>
          <w:tcPr>
            <w:tcW w:w="993" w:type="dxa"/>
            <w:vMerge/>
          </w:tcPr>
          <w:p w14:paraId="2D051FE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8A63E2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AC534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Время (длительность) кровотечения </w:t>
            </w:r>
          </w:p>
        </w:tc>
        <w:tc>
          <w:tcPr>
            <w:tcW w:w="2127" w:type="dxa"/>
          </w:tcPr>
          <w:p w14:paraId="5A04ED6B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Ручной метод</w:t>
            </w:r>
          </w:p>
        </w:tc>
        <w:tc>
          <w:tcPr>
            <w:tcW w:w="3685" w:type="dxa"/>
          </w:tcPr>
          <w:p w14:paraId="0A14F50C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тест=1 ЛИ</w:t>
            </w:r>
          </w:p>
        </w:tc>
        <w:tc>
          <w:tcPr>
            <w:tcW w:w="2552" w:type="dxa"/>
          </w:tcPr>
          <w:p w14:paraId="6109724C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685357" w14:paraId="37B9363B" w14:textId="77777777" w:rsidTr="00BC353F">
        <w:tc>
          <w:tcPr>
            <w:tcW w:w="993" w:type="dxa"/>
            <w:vMerge/>
          </w:tcPr>
          <w:p w14:paraId="46B6741C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0912871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C961D3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Тромбоэластография</w:t>
            </w:r>
            <w:r w:rsidR="00B37D85" w:rsidRPr="00685357">
              <w:rPr>
                <w:rFonts w:ascii="Times New Roman" w:hAnsi="Times New Roman"/>
                <w:sz w:val="24"/>
                <w:szCs w:val="24"/>
              </w:rPr>
              <w:t>(ТЭГ)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/ тромбоэластометрия</w:t>
            </w:r>
            <w:r w:rsidR="00B37D85" w:rsidRPr="00685357">
              <w:rPr>
                <w:rFonts w:ascii="Times New Roman" w:hAnsi="Times New Roman"/>
                <w:sz w:val="24"/>
                <w:szCs w:val="24"/>
              </w:rPr>
              <w:t>(ТЭМ)</w:t>
            </w:r>
            <w:r w:rsidRPr="00685357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127" w:type="dxa"/>
          </w:tcPr>
          <w:p w14:paraId="37BAAF46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FE2DF2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1постановка = 1 тест = 1 ЛСЕ</w:t>
            </w:r>
          </w:p>
        </w:tc>
        <w:tc>
          <w:tcPr>
            <w:tcW w:w="2552" w:type="dxa"/>
          </w:tcPr>
          <w:p w14:paraId="0D98BDE2" w14:textId="77777777" w:rsidR="00E856B9" w:rsidRPr="00685357" w:rsidRDefault="00E856B9" w:rsidP="00E856B9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t>*</w:t>
            </w:r>
            <w:r w:rsidRPr="00685357">
              <w:rPr>
                <w:rFonts w:ascii="Times New Roman" w:hAnsi="Times New Roman"/>
              </w:rPr>
              <w:t xml:space="preserve"> - ТЭГ/ТЭМ учитывается в разделе 1.5 только в случае местоположения прибора в лаборатории и выполнения исследований силами персонала лаборатории.</w:t>
            </w:r>
          </w:p>
        </w:tc>
      </w:tr>
      <w:tr w:rsidR="00E856B9" w:rsidRPr="00685357" w14:paraId="18411A7D" w14:textId="77777777" w:rsidTr="00BC353F">
        <w:trPr>
          <w:trHeight w:val="446"/>
        </w:trPr>
        <w:tc>
          <w:tcPr>
            <w:tcW w:w="993" w:type="dxa"/>
            <w:vMerge/>
          </w:tcPr>
          <w:p w14:paraId="576258F0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2FAD16A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40D4BC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Тромбодинамика</w:t>
            </w:r>
          </w:p>
        </w:tc>
        <w:tc>
          <w:tcPr>
            <w:tcW w:w="2127" w:type="dxa"/>
          </w:tcPr>
          <w:p w14:paraId="212DE247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4E772F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2552" w:type="dxa"/>
          </w:tcPr>
          <w:p w14:paraId="753F4B85" w14:textId="77777777" w:rsidR="00E856B9" w:rsidRPr="00685357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1288818" w14:textId="77777777" w:rsidTr="00BC353F">
        <w:trPr>
          <w:trHeight w:val="1508"/>
        </w:trPr>
        <w:tc>
          <w:tcPr>
            <w:tcW w:w="993" w:type="dxa"/>
          </w:tcPr>
          <w:p w14:paraId="14A1F9EA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3515" w:type="dxa"/>
          </w:tcPr>
          <w:p w14:paraId="24FD4AF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ИММУНОЛОГИЧЕСКИЕ</w:t>
            </w:r>
          </w:p>
        </w:tc>
        <w:tc>
          <w:tcPr>
            <w:tcW w:w="2693" w:type="dxa"/>
          </w:tcPr>
          <w:p w14:paraId="2430DD9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Онкомаркеры, специфические белки, аллергены, аутоантитела, иммуногематология,  иммунный статус</w:t>
            </w:r>
          </w:p>
        </w:tc>
        <w:tc>
          <w:tcPr>
            <w:tcW w:w="2127" w:type="dxa"/>
          </w:tcPr>
          <w:p w14:paraId="01B19BC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15B13A45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  <w:p w14:paraId="4B1525E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55C390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03C1A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33D64B4E" w14:textId="77777777" w:rsidTr="00BC353F">
        <w:tc>
          <w:tcPr>
            <w:tcW w:w="993" w:type="dxa"/>
          </w:tcPr>
          <w:p w14:paraId="7AF9E08C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3515" w:type="dxa"/>
          </w:tcPr>
          <w:p w14:paraId="5F286746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ИНФЕКЦИОННАЯ ИММУНОЛОГИЯ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93" w:type="dxa"/>
          </w:tcPr>
          <w:p w14:paraId="2C0ED18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Маркеры инфекции </w:t>
            </w:r>
          </w:p>
        </w:tc>
        <w:tc>
          <w:tcPr>
            <w:tcW w:w="2127" w:type="dxa"/>
          </w:tcPr>
          <w:p w14:paraId="4F8A085B" w14:textId="77777777" w:rsidR="00624EE4" w:rsidRPr="00685357" w:rsidRDefault="004B771C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Анализаторы/ ручные методы, в т.ч. ИХТ</w:t>
            </w:r>
          </w:p>
        </w:tc>
        <w:tc>
          <w:tcPr>
            <w:tcW w:w="3685" w:type="dxa"/>
          </w:tcPr>
          <w:p w14:paraId="7D6F67B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2552" w:type="dxa"/>
          </w:tcPr>
          <w:p w14:paraId="35EBD85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1C6D8320" w14:textId="77777777" w:rsidTr="00BC353F">
        <w:tc>
          <w:tcPr>
            <w:tcW w:w="993" w:type="dxa"/>
            <w:vMerge w:val="restart"/>
          </w:tcPr>
          <w:p w14:paraId="3F13CBCC" w14:textId="77777777" w:rsidR="00624EE4" w:rsidRPr="00685357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3515" w:type="dxa"/>
            <w:vMerge w:val="restart"/>
          </w:tcPr>
          <w:p w14:paraId="757E307D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МИКРОБИОЛОГИЧЕСКИЕ</w:t>
            </w:r>
            <w:r w:rsidRPr="006853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693" w:type="dxa"/>
          </w:tcPr>
          <w:p w14:paraId="0517346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условно-патогенные аэробные и факультативно анаэробные микроорганизмы</w:t>
            </w:r>
          </w:p>
        </w:tc>
        <w:tc>
          <w:tcPr>
            <w:tcW w:w="2127" w:type="dxa"/>
          </w:tcPr>
          <w:p w14:paraId="6641489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718A195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59FB656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256CAF7E" w14:textId="77777777" w:rsidTr="00BC353F">
        <w:tc>
          <w:tcPr>
            <w:tcW w:w="993" w:type="dxa"/>
            <w:vMerge/>
          </w:tcPr>
          <w:p w14:paraId="304C154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1D9168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0428C7E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облигатно-анаэробные микроорганизмы</w:t>
            </w:r>
          </w:p>
        </w:tc>
        <w:tc>
          <w:tcPr>
            <w:tcW w:w="2127" w:type="dxa"/>
          </w:tcPr>
          <w:p w14:paraId="04148808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22B34E9C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53DB76E2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685357" w14:paraId="5B174E69" w14:textId="77777777" w:rsidTr="00BC353F">
        <w:trPr>
          <w:trHeight w:val="465"/>
        </w:trPr>
        <w:tc>
          <w:tcPr>
            <w:tcW w:w="993" w:type="dxa"/>
            <w:vMerge/>
          </w:tcPr>
          <w:p w14:paraId="5595441F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5A6340D0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BA4674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патогенные грибы</w:t>
            </w:r>
          </w:p>
          <w:p w14:paraId="012D9049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04E037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721A7173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2552" w:type="dxa"/>
          </w:tcPr>
          <w:p w14:paraId="7B7F3B6A" w14:textId="77777777" w:rsidR="00624EE4" w:rsidRPr="00685357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1A7412E0" w14:textId="77777777" w:rsidTr="00BC353F">
        <w:trPr>
          <w:trHeight w:val="900"/>
        </w:trPr>
        <w:tc>
          <w:tcPr>
            <w:tcW w:w="993" w:type="dxa"/>
            <w:vMerge/>
          </w:tcPr>
          <w:p w14:paraId="28280A8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2329BF7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A2A520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на патогенные микроорганизмы (холерный вибрион, микобактерии туберкулеза и др.)</w:t>
            </w:r>
          </w:p>
        </w:tc>
        <w:tc>
          <w:tcPr>
            <w:tcW w:w="2127" w:type="dxa"/>
          </w:tcPr>
          <w:p w14:paraId="61A58A40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Анализаторы/ ручные методы</w:t>
            </w:r>
          </w:p>
        </w:tc>
        <w:tc>
          <w:tcPr>
            <w:tcW w:w="3685" w:type="dxa"/>
            <w:shd w:val="clear" w:color="auto" w:fill="auto"/>
          </w:tcPr>
          <w:p w14:paraId="26B599F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1FE11F2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761DDB" w:rsidRPr="00685357" w14:paraId="0FFB01E3" w14:textId="77777777" w:rsidTr="00BC353F">
        <w:tc>
          <w:tcPr>
            <w:tcW w:w="993" w:type="dxa"/>
            <w:vMerge/>
          </w:tcPr>
          <w:p w14:paraId="7204E5B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0ED0B6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DC10C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отдельных видов условно-патогенных микроорганизмов (гемофилы, менингококки, листерии и т.д.)</w:t>
            </w:r>
          </w:p>
        </w:tc>
        <w:tc>
          <w:tcPr>
            <w:tcW w:w="2127" w:type="dxa"/>
          </w:tcPr>
          <w:p w14:paraId="757C039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3685" w:type="dxa"/>
          </w:tcPr>
          <w:p w14:paraId="31A1E61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Каждое дополнительное исследование= 1 ЛСЕ</w:t>
            </w:r>
          </w:p>
        </w:tc>
        <w:tc>
          <w:tcPr>
            <w:tcW w:w="2552" w:type="dxa"/>
          </w:tcPr>
          <w:p w14:paraId="2B05939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761DDB" w:rsidRPr="00685357" w14:paraId="6F5BD5A4" w14:textId="77777777" w:rsidTr="00BC353F">
        <w:tc>
          <w:tcPr>
            <w:tcW w:w="993" w:type="dxa"/>
            <w:vMerge/>
          </w:tcPr>
          <w:p w14:paraId="2B841DA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671A43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B5E66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патогенные эшерихии в кале</w:t>
            </w:r>
          </w:p>
        </w:tc>
        <w:tc>
          <w:tcPr>
            <w:tcW w:w="2127" w:type="dxa"/>
          </w:tcPr>
          <w:p w14:paraId="6D5543D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7B17F540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6128A55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0FCF1D58" w14:textId="77777777" w:rsidTr="00BC353F">
        <w:tc>
          <w:tcPr>
            <w:tcW w:w="993" w:type="dxa"/>
            <w:vMerge/>
          </w:tcPr>
          <w:p w14:paraId="311FE90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03B22C9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B234CF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шигеллы в кале</w:t>
            </w:r>
          </w:p>
        </w:tc>
        <w:tc>
          <w:tcPr>
            <w:tcW w:w="2127" w:type="dxa"/>
          </w:tcPr>
          <w:p w14:paraId="3AA0E77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</w:tcPr>
          <w:p w14:paraId="49DC297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</w:tcPr>
          <w:p w14:paraId="1E2F189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761DDB" w:rsidRPr="00685357" w14:paraId="3DAD94B4" w14:textId="77777777" w:rsidTr="00BC353F">
        <w:tc>
          <w:tcPr>
            <w:tcW w:w="993" w:type="dxa"/>
            <w:vMerge/>
          </w:tcPr>
          <w:p w14:paraId="17A56D3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05AE1CB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F49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сальмонеллы в кале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8BD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1F9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F5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761DDB" w:rsidRPr="00685357" w14:paraId="32FA9406" w14:textId="77777777" w:rsidTr="00BC353F">
        <w:tc>
          <w:tcPr>
            <w:tcW w:w="993" w:type="dxa"/>
            <w:vMerge/>
          </w:tcPr>
          <w:p w14:paraId="472EA26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318D0D6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AE8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из зева на бактерии коклюша и паракоклюша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F5F6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DCD8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3BAF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6D1F5307" w14:textId="77777777" w:rsidTr="00BC353F">
        <w:tc>
          <w:tcPr>
            <w:tcW w:w="993" w:type="dxa"/>
            <w:vMerge/>
          </w:tcPr>
          <w:p w14:paraId="520D6FC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886686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75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иссл.спинномозговой жидкости на менингококк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20F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F428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48E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4EDFAE0" w14:textId="77777777" w:rsidTr="00BC353F">
        <w:tc>
          <w:tcPr>
            <w:tcW w:w="993" w:type="dxa"/>
            <w:vMerge/>
          </w:tcPr>
          <w:p w14:paraId="65C12B9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3EB1A64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A7F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кал на дисбактериоз</w:t>
            </w: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240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3D1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13 ЛСЕ</w:t>
            </w: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52C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173A31B1" w14:textId="77777777" w:rsidTr="00BC353F">
        <w:tc>
          <w:tcPr>
            <w:tcW w:w="993" w:type="dxa"/>
            <w:vMerge/>
          </w:tcPr>
          <w:p w14:paraId="48BE3CC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452DF96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BCB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Масс-спектрометрическое исследование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847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5D6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культура= 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737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761DDB" w:rsidRPr="00685357" w14:paraId="1969D256" w14:textId="77777777" w:rsidTr="00BC353F">
        <w:tc>
          <w:tcPr>
            <w:tcW w:w="993" w:type="dxa"/>
            <w:vMerge/>
          </w:tcPr>
          <w:p w14:paraId="2E911E61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1047493B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15A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на бактериологическом анализаторе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855D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E966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тест-система= 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B2C4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761DDB" w:rsidRPr="00685357" w14:paraId="02889076" w14:textId="77777777" w:rsidTr="00BC353F"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0BB6EB8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bottom w:val="single" w:sz="4" w:space="0" w:color="auto"/>
            </w:tcBorders>
          </w:tcPr>
          <w:p w14:paraId="0375B1E6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6599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Исследование по идентификации микроорганизма с применением неавтоматизированных тест-систем или диагностических систем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C6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F20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культура =1ЛСЕ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C1E1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761DDB" w:rsidRPr="00685357" w14:paraId="0782D10E" w14:textId="77777777" w:rsidTr="00BC353F">
        <w:trPr>
          <w:trHeight w:val="43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1AA96D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E29B09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269FB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Определение чувствительности к антибиотикам, сульфаниламидам, дезинфектантам и другим </w:t>
            </w:r>
            <w:r w:rsidRPr="00685357">
              <w:rPr>
                <w:rFonts w:ascii="Times New Roman" w:hAnsi="Times New Roman"/>
                <w:sz w:val="24"/>
                <w:szCs w:val="24"/>
              </w:rPr>
              <w:lastRenderedPageBreak/>
              <w:t>химиотерапевтическим препаратам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A77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lastRenderedPageBreak/>
              <w:t>диско-диффузионным методом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3010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7553D" w:rsidRPr="00685357">
              <w:rPr>
                <w:rFonts w:ascii="Times New Roman" w:hAnsi="Times New Roman"/>
                <w:sz w:val="24"/>
                <w:szCs w:val="24"/>
              </w:rPr>
              <w:t>культура</w:t>
            </w:r>
            <w:r w:rsidRPr="00685357">
              <w:rPr>
                <w:rFonts w:ascii="Times New Roman" w:hAnsi="Times New Roman"/>
                <w:sz w:val="24"/>
                <w:szCs w:val="24"/>
              </w:rPr>
              <w:t>= 1 ЛСЕ</w:t>
            </w:r>
          </w:p>
          <w:p w14:paraId="49D6C4DB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AE6B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0A54BC2" w14:textId="77777777" w:rsidTr="00BC353F">
        <w:trPr>
          <w:trHeight w:val="225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9ACB3F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73FC78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92D2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4B4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тест – система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4858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52D3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6AC828C" w14:textId="77777777" w:rsidTr="00BC353F">
        <w:trPr>
          <w:trHeight w:val="783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584011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9ED047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F04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043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метод разведения в бульоне или </w:t>
            </w:r>
            <w:r w:rsidRPr="00685357">
              <w:rPr>
                <w:rFonts w:ascii="Times New Roman" w:hAnsi="Times New Roman"/>
                <w:sz w:val="24"/>
                <w:szCs w:val="24"/>
              </w:rPr>
              <w:lastRenderedPageBreak/>
              <w:t>плотной питательной среде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5EF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CC405A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lastRenderedPageBreak/>
              <w:t>1 препарат= 1 ЛСЕ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B52F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47662BE5" w14:textId="77777777" w:rsidTr="00BC353F">
        <w:trPr>
          <w:trHeight w:val="1471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1910B9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A35735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978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Определение концентрации антибиотиков в биологической жидкости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D29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0AC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33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27AA47F9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AEDC04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3B478B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AEA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Определение чувствительности микроорганизмов к бактериофагу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9E6B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5FCB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809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2233D42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A97D680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0CCB6F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407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Фаготипирование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A2BF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6116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1D1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304D8DF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F2011E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21A434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4398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Санитарно-микробиологические исследования: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FCDA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20D9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DCA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025A08E8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00B38E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1F558E7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BBE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Воздух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227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B4DA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DA9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60B2F262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14550B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0F59A5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6D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Материал и инструментарий на стерильность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55B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8C0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3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E23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4A9277E6" w14:textId="77777777" w:rsidTr="00BC353F">
        <w:trPr>
          <w:trHeight w:val="1429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098A98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16BFC3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6DCF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Исследование микробной обсемененности предметов внешней среды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937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смывы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FA0C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729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7494393B" w14:textId="77777777" w:rsidTr="00BC353F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0E8E1D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6EED63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DCBC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Бактериологический контроль операционного поля и рук хирурга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F62F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336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D773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492AB4CD" w14:textId="77777777" w:rsidTr="00BC353F">
        <w:trPr>
          <w:trHeight w:val="841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648032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96F06E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5F3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Другие санитарно-бактериологические исследования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AE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C79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A10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6F9373C4" w14:textId="77777777" w:rsidTr="00BC353F">
        <w:trPr>
          <w:trHeight w:val="479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66E5AE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860972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52DF6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ЛАЛ – тест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0FE26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2D21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2B7D6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08D59202" w14:textId="77777777" w:rsidTr="00BC353F">
        <w:trPr>
          <w:trHeight w:val="1421"/>
        </w:trPr>
        <w:tc>
          <w:tcPr>
            <w:tcW w:w="993" w:type="dxa"/>
            <w:vMerge w:val="restart"/>
          </w:tcPr>
          <w:p w14:paraId="06CD1D0B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3515" w:type="dxa"/>
            <w:vMerge w:val="restart"/>
          </w:tcPr>
          <w:p w14:paraId="05DFE5C6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МОЛЕКУЛЯРНО-ГЕНЕТИЧЕСКИЕ</w:t>
            </w:r>
          </w:p>
        </w:tc>
        <w:tc>
          <w:tcPr>
            <w:tcW w:w="2693" w:type="dxa"/>
          </w:tcPr>
          <w:p w14:paraId="797E87EF" w14:textId="77777777" w:rsidR="00761DDB" w:rsidRPr="00685357" w:rsidRDefault="00761DDB" w:rsidP="00761D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Молекулярно-биологические исследования</w:t>
            </w: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 xml:space="preserve"> (инфекционных агентов)</w:t>
            </w:r>
          </w:p>
        </w:tc>
        <w:tc>
          <w:tcPr>
            <w:tcW w:w="2127" w:type="dxa"/>
            <w:vMerge w:val="restart"/>
          </w:tcPr>
          <w:p w14:paraId="0631E612" w14:textId="77777777" w:rsidR="00761DDB" w:rsidRPr="00685357" w:rsidRDefault="00761DDB" w:rsidP="00761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53F8F6" w14:textId="77777777" w:rsidR="00761DDB" w:rsidRPr="00685357" w:rsidRDefault="00761DDB" w:rsidP="00761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82C698" w14:textId="77777777" w:rsidR="00761DDB" w:rsidRPr="00685357" w:rsidRDefault="00761DDB" w:rsidP="00761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0964CC" w14:textId="77777777" w:rsidR="00761DDB" w:rsidRPr="00685357" w:rsidRDefault="00761DDB" w:rsidP="00761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ПЦР</w:t>
            </w:r>
          </w:p>
          <w:p w14:paraId="666CCD0F" w14:textId="77777777" w:rsidR="00761DDB" w:rsidRPr="00685357" w:rsidRDefault="00761DDB" w:rsidP="00761D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703A850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5D0C88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B6A6D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2B02A9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 1 тест (1показатель)= 1 ЛСЕ</w:t>
            </w:r>
          </w:p>
        </w:tc>
        <w:tc>
          <w:tcPr>
            <w:tcW w:w="2552" w:type="dxa"/>
            <w:vMerge w:val="restart"/>
          </w:tcPr>
          <w:p w14:paraId="3511D999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3F3871F4" w14:textId="77777777" w:rsidTr="00BC353F">
        <w:trPr>
          <w:trHeight w:val="1459"/>
        </w:trPr>
        <w:tc>
          <w:tcPr>
            <w:tcW w:w="993" w:type="dxa"/>
            <w:vMerge/>
          </w:tcPr>
          <w:p w14:paraId="044F1EE3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6A609AD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221D8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Молекулярно-биологические исследования</w:t>
            </w: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 xml:space="preserve"> (неинфекционных агентов)</w:t>
            </w:r>
          </w:p>
        </w:tc>
        <w:tc>
          <w:tcPr>
            <w:tcW w:w="2127" w:type="dxa"/>
            <w:vMerge/>
          </w:tcPr>
          <w:p w14:paraId="12D3869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7DEC0FE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79EB953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03E9DBA0" w14:textId="77777777" w:rsidTr="00BC353F">
        <w:trPr>
          <w:trHeight w:val="718"/>
        </w:trPr>
        <w:tc>
          <w:tcPr>
            <w:tcW w:w="993" w:type="dxa"/>
            <w:vMerge/>
          </w:tcPr>
          <w:p w14:paraId="73787E72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7097CF53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F9A35C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Генетические исследования</w:t>
            </w:r>
          </w:p>
        </w:tc>
        <w:tc>
          <w:tcPr>
            <w:tcW w:w="2127" w:type="dxa"/>
          </w:tcPr>
          <w:p w14:paraId="25FCABCF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3685" w:type="dxa"/>
          </w:tcPr>
          <w:p w14:paraId="6957DE31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1 тест </w:t>
            </w:r>
          </w:p>
          <w:p w14:paraId="6AF3EE4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(1 показатель)= 1 ЛСЕ</w:t>
            </w:r>
          </w:p>
        </w:tc>
        <w:tc>
          <w:tcPr>
            <w:tcW w:w="2552" w:type="dxa"/>
            <w:vMerge/>
          </w:tcPr>
          <w:p w14:paraId="2B089932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344A7FF5" w14:textId="77777777" w:rsidTr="00BC353F">
        <w:trPr>
          <w:trHeight w:val="718"/>
        </w:trPr>
        <w:tc>
          <w:tcPr>
            <w:tcW w:w="993" w:type="dxa"/>
          </w:tcPr>
          <w:p w14:paraId="3D9B2F0A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14:paraId="0568690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91F59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Расширенный неонатальный скрининг</w:t>
            </w:r>
          </w:p>
        </w:tc>
        <w:tc>
          <w:tcPr>
            <w:tcW w:w="2127" w:type="dxa"/>
          </w:tcPr>
          <w:p w14:paraId="278705E9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3685" w:type="dxa"/>
          </w:tcPr>
          <w:p w14:paraId="01FA78A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Мультитест (1-36 показателей) = 1-36</w:t>
            </w:r>
          </w:p>
          <w:p w14:paraId="00F2D983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(1 показатель)= 1 ЛСЕ</w:t>
            </w:r>
          </w:p>
        </w:tc>
        <w:tc>
          <w:tcPr>
            <w:tcW w:w="2552" w:type="dxa"/>
          </w:tcPr>
          <w:p w14:paraId="7F8F3754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30C3A049" w14:textId="77777777" w:rsidTr="00BC353F">
        <w:trPr>
          <w:trHeight w:val="595"/>
        </w:trPr>
        <w:tc>
          <w:tcPr>
            <w:tcW w:w="993" w:type="dxa"/>
            <w:vMerge w:val="restart"/>
          </w:tcPr>
          <w:p w14:paraId="291B96C6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1.10</w:t>
            </w:r>
          </w:p>
        </w:tc>
        <w:tc>
          <w:tcPr>
            <w:tcW w:w="3515" w:type="dxa"/>
            <w:vMerge w:val="restart"/>
          </w:tcPr>
          <w:p w14:paraId="2273E95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ХИМИКО-ТОКСИКОЛОГИЧЕСКИЕ</w:t>
            </w:r>
          </w:p>
        </w:tc>
        <w:tc>
          <w:tcPr>
            <w:tcW w:w="2693" w:type="dxa"/>
            <w:vMerge w:val="restart"/>
          </w:tcPr>
          <w:p w14:paraId="53CABBE4" w14:textId="77777777" w:rsidR="00761DDB" w:rsidRPr="00685357" w:rsidRDefault="00761DDB" w:rsidP="00761DDB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Наркотические и психотропные вещества</w:t>
            </w:r>
            <w:r w:rsidRPr="00685357">
              <w:rPr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p>
          <w:p w14:paraId="2396F026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eastAsia="Times New Roman" w:hAnsi="Times New Roman"/>
                <w:noProof/>
                <w:lang w:eastAsia="ru-RU"/>
              </w:rPr>
              <w:t>Карбогидрат-дефицитный трансферрин (CDT)</w:t>
            </w:r>
          </w:p>
        </w:tc>
        <w:tc>
          <w:tcPr>
            <w:tcW w:w="2127" w:type="dxa"/>
          </w:tcPr>
          <w:p w14:paraId="70879ED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методы: </w:t>
            </w:r>
          </w:p>
        </w:tc>
        <w:tc>
          <w:tcPr>
            <w:tcW w:w="3685" w:type="dxa"/>
            <w:vMerge w:val="restart"/>
          </w:tcPr>
          <w:p w14:paraId="1DE6AC47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56BDC90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5F93FB5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Мультитест (1-10 показателей) = 1-10 ЛСЕ</w:t>
            </w:r>
          </w:p>
          <w:p w14:paraId="460DA97E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52C1D18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2552" w:type="dxa"/>
            <w:vMerge w:val="restart"/>
          </w:tcPr>
          <w:p w14:paraId="5864DEC9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547C5AF1" w14:textId="77777777" w:rsidTr="00BC353F">
        <w:trPr>
          <w:trHeight w:val="1294"/>
        </w:trPr>
        <w:tc>
          <w:tcPr>
            <w:tcW w:w="993" w:type="dxa"/>
            <w:vMerge/>
          </w:tcPr>
          <w:p w14:paraId="5BE8CD23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D128F89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C1929C1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63805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  <w:b/>
                <w:sz w:val="24"/>
                <w:szCs w:val="24"/>
              </w:rPr>
              <w:t>Предварительные методы-</w:t>
            </w:r>
          </w:p>
          <w:p w14:paraId="603E8DE6" w14:textId="77777777" w:rsidR="00761DDB" w:rsidRPr="00685357" w:rsidRDefault="00761DDB" w:rsidP="00BC353F">
            <w:pPr>
              <w:spacing w:after="0"/>
              <w:rPr>
                <w:rFonts w:ascii="Times New Roman" w:hAnsi="Times New Roman"/>
              </w:rPr>
            </w:pPr>
            <w:r w:rsidRPr="00685357">
              <w:rPr>
                <w:rFonts w:ascii="Times New Roman" w:hAnsi="Times New Roman"/>
              </w:rPr>
              <w:t>иммунохроматография (ИХГ);</w:t>
            </w:r>
          </w:p>
        </w:tc>
        <w:tc>
          <w:tcPr>
            <w:tcW w:w="3685" w:type="dxa"/>
            <w:vMerge/>
          </w:tcPr>
          <w:p w14:paraId="5AD68EAA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42BEEFD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DB" w:rsidRPr="00685357" w14:paraId="73861875" w14:textId="77777777" w:rsidTr="00BC353F">
        <w:trPr>
          <w:trHeight w:val="1084"/>
        </w:trPr>
        <w:tc>
          <w:tcPr>
            <w:tcW w:w="993" w:type="dxa"/>
            <w:vMerge/>
          </w:tcPr>
          <w:p w14:paraId="41B9B348" w14:textId="77777777" w:rsidR="00761DDB" w:rsidRPr="00685357" w:rsidRDefault="00761DDB" w:rsidP="00761D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14:paraId="0C1FA1EF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493F9F5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E90552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</w:rPr>
            </w:pPr>
            <w:r w:rsidRPr="00685357">
              <w:rPr>
                <w:rFonts w:ascii="Times New Roman" w:hAnsi="Times New Roman"/>
                <w:b/>
              </w:rPr>
              <w:t>Подтверждающие методы</w:t>
            </w:r>
            <w:r w:rsidRPr="00685357">
              <w:rPr>
                <w:rFonts w:ascii="Times New Roman" w:hAnsi="Times New Roman"/>
                <w:b/>
                <w:strike/>
                <w:vertAlign w:val="superscript"/>
              </w:rPr>
              <w:t>6</w:t>
            </w:r>
            <w:r w:rsidRPr="00685357">
              <w:rPr>
                <w:rFonts w:ascii="Times New Roman" w:hAnsi="Times New Roman"/>
                <w:b/>
              </w:rPr>
              <w:t>-</w:t>
            </w:r>
          </w:p>
          <w:p w14:paraId="257DE20C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85357">
              <w:rPr>
                <w:rFonts w:ascii="Times New Roman" w:hAnsi="Times New Roman"/>
              </w:rPr>
              <w:t>ГХ, ГХ-МС, ВЖХ, спектрометрия</w:t>
            </w:r>
          </w:p>
        </w:tc>
        <w:tc>
          <w:tcPr>
            <w:tcW w:w="3685" w:type="dxa"/>
          </w:tcPr>
          <w:p w14:paraId="6955B63B" w14:textId="77777777" w:rsidR="00761DDB" w:rsidRPr="00685357" w:rsidRDefault="00761DDB" w:rsidP="00761D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5357">
              <w:rPr>
                <w:rFonts w:ascii="Times New Roman" w:hAnsi="Times New Roman"/>
                <w:sz w:val="24"/>
                <w:szCs w:val="24"/>
              </w:rPr>
              <w:t>1 постановка на 1 группу психоактивных веществ = 1 ЛСЕ</w:t>
            </w:r>
          </w:p>
        </w:tc>
        <w:tc>
          <w:tcPr>
            <w:tcW w:w="2552" w:type="dxa"/>
            <w:vMerge/>
          </w:tcPr>
          <w:p w14:paraId="183CE767" w14:textId="77777777" w:rsidR="00761DDB" w:rsidRPr="00685357" w:rsidRDefault="00761DDB" w:rsidP="00761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6529A0" w14:textId="77777777" w:rsidR="00C658DF" w:rsidRPr="00685357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14:paraId="15FAD956" w14:textId="77777777" w:rsidR="00C658DF" w:rsidRPr="00685357" w:rsidRDefault="00C658DF" w:rsidP="00C658DF">
      <w:pPr>
        <w:spacing w:after="0"/>
        <w:rPr>
          <w:rFonts w:ascii="Times New Roman" w:hAnsi="Times New Roman"/>
        </w:rPr>
      </w:pPr>
      <w:r w:rsidRPr="00685357">
        <w:rPr>
          <w:rFonts w:ascii="Times New Roman" w:hAnsi="Times New Roman"/>
          <w:b/>
          <w:vertAlign w:val="superscript"/>
        </w:rPr>
        <w:t>1</w:t>
      </w:r>
      <w:r w:rsidRPr="00685357">
        <w:rPr>
          <w:rFonts w:ascii="Times New Roman" w:hAnsi="Times New Roman"/>
          <w:vertAlign w:val="superscript"/>
        </w:rPr>
        <w:t xml:space="preserve"> </w:t>
      </w:r>
      <w:r w:rsidRPr="00685357">
        <w:rPr>
          <w:rFonts w:ascii="Times New Roman" w:hAnsi="Times New Roman"/>
        </w:rPr>
        <w:t>Если в одной пробе исследуются яйца гельминтов и простейшие, количество ЛСЕ=2</w:t>
      </w:r>
    </w:p>
    <w:p w14:paraId="5370759C" w14:textId="77777777" w:rsidR="00C658DF" w:rsidRPr="00685357" w:rsidRDefault="00C658DF" w:rsidP="00C658DF">
      <w:pPr>
        <w:spacing w:after="0"/>
        <w:rPr>
          <w:rFonts w:ascii="Times New Roman" w:hAnsi="Times New Roman"/>
        </w:rPr>
      </w:pPr>
      <w:r w:rsidRPr="00685357">
        <w:rPr>
          <w:rFonts w:ascii="Times New Roman" w:hAnsi="Times New Roman"/>
          <w:b/>
          <w:vertAlign w:val="superscript"/>
        </w:rPr>
        <w:t xml:space="preserve">2  </w:t>
      </w:r>
      <w:r w:rsidRPr="00685357">
        <w:rPr>
          <w:rFonts w:ascii="Times New Roman" w:hAnsi="Times New Roman"/>
          <w:b/>
        </w:rPr>
        <w:t>Выявление КУМ:</w:t>
      </w:r>
    </w:p>
    <w:p w14:paraId="1C5CB272" w14:textId="77777777" w:rsidR="00C658DF" w:rsidRPr="00685357" w:rsidRDefault="00C658DF" w:rsidP="00C658DF">
      <w:pPr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685357">
        <w:rPr>
          <w:rFonts w:ascii="Times New Roman" w:hAnsi="Times New Roman"/>
        </w:rPr>
        <w:t xml:space="preserve">для лабораторий, выполняющих микроскопию КУМ в рамках химико-микроскопических (общеклинических) исследований, считать это исследования к «химико-микроскопическим исследованиям» в строку 1.1 </w:t>
      </w:r>
    </w:p>
    <w:p w14:paraId="2B3691E9" w14:textId="77777777" w:rsidR="009B2196" w:rsidRPr="009B2196" w:rsidRDefault="00C658DF" w:rsidP="00C658D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bCs/>
        </w:rPr>
      </w:pPr>
      <w:r w:rsidRPr="009B2196">
        <w:rPr>
          <w:rFonts w:ascii="Times New Roman" w:hAnsi="Times New Roman"/>
        </w:rPr>
        <w:t xml:space="preserve">для микробиологических лабораторий или отделов микроскопия КУМ, в том числе люминесцентная, учитывается в «микробиологические исследования в строку 1.8 </w:t>
      </w:r>
    </w:p>
    <w:p w14:paraId="678870F5" w14:textId="77777777" w:rsidR="00C658DF" w:rsidRPr="009B2196" w:rsidRDefault="00C658DF" w:rsidP="00C658DF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bCs/>
        </w:rPr>
      </w:pPr>
      <w:r w:rsidRPr="009B2196">
        <w:rPr>
          <w:rFonts w:ascii="Times New Roman" w:hAnsi="Times New Roman"/>
          <w:b/>
          <w:bCs/>
          <w:vertAlign w:val="superscript"/>
        </w:rPr>
        <w:t>3</w:t>
      </w:r>
      <w:r w:rsidRPr="009B2196">
        <w:rPr>
          <w:rFonts w:ascii="Times New Roman" w:hAnsi="Times New Roman"/>
        </w:rPr>
        <w:t xml:space="preserve"> </w:t>
      </w:r>
      <w:r w:rsidRPr="009B2196">
        <w:rPr>
          <w:rFonts w:ascii="Times New Roman" w:hAnsi="Times New Roman"/>
          <w:b/>
        </w:rPr>
        <w:t>Расчетные показатели</w:t>
      </w:r>
      <w:r w:rsidRPr="009B2196">
        <w:rPr>
          <w:rFonts w:ascii="Times New Roman" w:hAnsi="Times New Roman"/>
          <w:b/>
          <w:bCs/>
        </w:rPr>
        <w:t xml:space="preserve"> в гематологических, биохимических, коагулологических, иммунологических и других исследованиях не должны учитываться, как лабораторные тесты и лабораторные статистические единицы</w:t>
      </w:r>
      <w:r w:rsidRPr="009B2196">
        <w:rPr>
          <w:rFonts w:ascii="Times New Roman" w:hAnsi="Times New Roman"/>
          <w:bCs/>
        </w:rPr>
        <w:t xml:space="preserve"> </w:t>
      </w:r>
    </w:p>
    <w:p w14:paraId="7862549F" w14:textId="77777777" w:rsidR="00C658DF" w:rsidRPr="00685357" w:rsidRDefault="00C658DF" w:rsidP="00C658DF">
      <w:pPr>
        <w:spacing w:after="0"/>
        <w:rPr>
          <w:rFonts w:ascii="Times New Roman" w:hAnsi="Times New Roman"/>
        </w:rPr>
      </w:pPr>
      <w:r w:rsidRPr="00685357">
        <w:rPr>
          <w:rFonts w:ascii="Times New Roman" w:hAnsi="Times New Roman"/>
          <w:b/>
          <w:vertAlign w:val="superscript"/>
        </w:rPr>
        <w:t>4</w:t>
      </w:r>
      <w:r w:rsidRPr="00685357">
        <w:rPr>
          <w:rFonts w:ascii="Times New Roman" w:hAnsi="Times New Roman"/>
        </w:rPr>
        <w:t xml:space="preserve"> Учитывать число исследований </w:t>
      </w:r>
      <w:r w:rsidRPr="00685357">
        <w:rPr>
          <w:rFonts w:ascii="Times New Roman" w:hAnsi="Times New Roman"/>
          <w:b/>
        </w:rPr>
        <w:t>на сифилис</w:t>
      </w:r>
      <w:r w:rsidRPr="00685357">
        <w:rPr>
          <w:rFonts w:ascii="Times New Roman" w:hAnsi="Times New Roman"/>
        </w:rPr>
        <w:t xml:space="preserve"> при формировании отчета и заполнении таблицы 5301 </w:t>
      </w:r>
      <w:r w:rsidR="00B67CA8" w:rsidRPr="00685357">
        <w:rPr>
          <w:rFonts w:ascii="Times New Roman" w:hAnsi="Times New Roman"/>
        </w:rPr>
        <w:t xml:space="preserve">статистической </w:t>
      </w:r>
      <w:r w:rsidRPr="00685357">
        <w:rPr>
          <w:rFonts w:ascii="Times New Roman" w:hAnsi="Times New Roman"/>
        </w:rPr>
        <w:t>формы</w:t>
      </w:r>
      <w:r w:rsidR="00B67CA8" w:rsidRPr="00685357">
        <w:rPr>
          <w:rFonts w:ascii="Times New Roman" w:hAnsi="Times New Roman"/>
        </w:rPr>
        <w:t xml:space="preserve"> №</w:t>
      </w:r>
      <w:r w:rsidRPr="00685357">
        <w:rPr>
          <w:rFonts w:ascii="Times New Roman" w:hAnsi="Times New Roman"/>
        </w:rPr>
        <w:t xml:space="preserve"> 30 следующим образом:</w:t>
      </w:r>
    </w:p>
    <w:p w14:paraId="6F554DFF" w14:textId="77777777" w:rsidR="00C658DF" w:rsidRPr="00685357" w:rsidRDefault="00C658DF" w:rsidP="00C658DF">
      <w:pPr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685357">
        <w:rPr>
          <w:rFonts w:ascii="Times New Roman" w:hAnsi="Times New Roman"/>
        </w:rPr>
        <w:lastRenderedPageBreak/>
        <w:t xml:space="preserve">в </w:t>
      </w:r>
      <w:r w:rsidRPr="00685357">
        <w:rPr>
          <w:rFonts w:ascii="Times New Roman" w:hAnsi="Times New Roman"/>
          <w:b/>
        </w:rPr>
        <w:t xml:space="preserve">неспецифические </w:t>
      </w:r>
      <w:r w:rsidRPr="00685357">
        <w:rPr>
          <w:rFonts w:ascii="Times New Roman" w:hAnsi="Times New Roman"/>
        </w:rPr>
        <w:t xml:space="preserve">тесты (строка </w:t>
      </w:r>
      <w:r w:rsidR="003C0CA9" w:rsidRPr="00685357">
        <w:rPr>
          <w:rFonts w:ascii="Times New Roman" w:hAnsi="Times New Roman"/>
        </w:rPr>
        <w:t>1</w:t>
      </w:r>
      <w:r w:rsidRPr="00685357">
        <w:rPr>
          <w:rFonts w:ascii="Times New Roman" w:hAnsi="Times New Roman"/>
        </w:rPr>
        <w:t>6) учитывать только нетрепонемные тесты – РМП, РПР</w:t>
      </w:r>
    </w:p>
    <w:p w14:paraId="369E21C1" w14:textId="77777777" w:rsidR="00C658DF" w:rsidRPr="00685357" w:rsidRDefault="00C658DF" w:rsidP="00C658DF">
      <w:pPr>
        <w:numPr>
          <w:ilvl w:val="0"/>
          <w:numId w:val="15"/>
        </w:numPr>
        <w:spacing w:after="0"/>
      </w:pPr>
      <w:r w:rsidRPr="00685357">
        <w:rPr>
          <w:rFonts w:ascii="Times New Roman" w:hAnsi="Times New Roman"/>
        </w:rPr>
        <w:t xml:space="preserve">в </w:t>
      </w:r>
      <w:r w:rsidRPr="00685357">
        <w:rPr>
          <w:rFonts w:ascii="Times New Roman" w:hAnsi="Times New Roman"/>
          <w:b/>
        </w:rPr>
        <w:t>специфические</w:t>
      </w:r>
      <w:r w:rsidRPr="00685357">
        <w:rPr>
          <w:rFonts w:ascii="Times New Roman" w:hAnsi="Times New Roman"/>
        </w:rPr>
        <w:t xml:space="preserve"> тесты (строка </w:t>
      </w:r>
      <w:r w:rsidR="003C0CA9" w:rsidRPr="00685357">
        <w:rPr>
          <w:rFonts w:ascii="Times New Roman" w:hAnsi="Times New Roman"/>
        </w:rPr>
        <w:t>1</w:t>
      </w:r>
      <w:r w:rsidRPr="00685357">
        <w:rPr>
          <w:rFonts w:ascii="Times New Roman" w:hAnsi="Times New Roman"/>
        </w:rPr>
        <w:t>7) учитывать трепонемные тесты – ИФА (IgM, IgG, суммарные ат), РПГА, РИФ, РИБТ, иммуноблот</w:t>
      </w:r>
    </w:p>
    <w:p w14:paraId="6B81B52A" w14:textId="77777777" w:rsidR="00E856B9" w:rsidRPr="00685357" w:rsidRDefault="00E856B9" w:rsidP="00E856B9">
      <w:pPr>
        <w:spacing w:after="0"/>
        <w:rPr>
          <w:rFonts w:ascii="Times New Roman" w:hAnsi="Times New Roman"/>
        </w:rPr>
      </w:pPr>
    </w:p>
    <w:sectPr w:rsidR="00E856B9" w:rsidRPr="00685357" w:rsidSect="00C658DF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A2093" w14:textId="77777777" w:rsidR="006547D4" w:rsidRDefault="006547D4">
      <w:pPr>
        <w:spacing w:after="0" w:line="240" w:lineRule="auto"/>
      </w:pPr>
      <w:r>
        <w:separator/>
      </w:r>
    </w:p>
  </w:endnote>
  <w:endnote w:type="continuationSeparator" w:id="0">
    <w:p w14:paraId="3EC1E175" w14:textId="77777777" w:rsidR="006547D4" w:rsidRDefault="00654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378E4" w14:textId="77777777" w:rsidR="008275EB" w:rsidRDefault="000F31FE" w:rsidP="00B67FEE">
    <w:pPr>
      <w:pStyle w:val="ac"/>
      <w:jc w:val="right"/>
    </w:pPr>
    <w:r>
      <w:fldChar w:fldCharType="begin"/>
    </w:r>
    <w:r w:rsidR="008275EB">
      <w:instrText>PAGE   \* MERGEFORMAT</w:instrText>
    </w:r>
    <w:r>
      <w:fldChar w:fldCharType="separate"/>
    </w:r>
    <w:r w:rsidR="00975E31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A6B9" w14:textId="77777777" w:rsidR="006547D4" w:rsidRDefault="006547D4">
      <w:pPr>
        <w:spacing w:after="0" w:line="240" w:lineRule="auto"/>
      </w:pPr>
      <w:r>
        <w:separator/>
      </w:r>
    </w:p>
  </w:footnote>
  <w:footnote w:type="continuationSeparator" w:id="0">
    <w:p w14:paraId="6C26ABC9" w14:textId="77777777" w:rsidR="006547D4" w:rsidRDefault="00654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44AB" w14:textId="77777777" w:rsidR="00975E31" w:rsidRDefault="00975E3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Pr="00975E31">
      <w:rPr>
        <w:noProof/>
        <w:lang w:val="ru-RU"/>
      </w:rPr>
      <w:t>3</w:t>
    </w:r>
    <w:r>
      <w:fldChar w:fldCharType="end"/>
    </w:r>
  </w:p>
  <w:p w14:paraId="4F802891" w14:textId="77777777" w:rsidR="00975E31" w:rsidRDefault="00975E3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7D07D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C49C4"/>
    <w:multiLevelType w:val="hybridMultilevel"/>
    <w:tmpl w:val="2B061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76651A"/>
    <w:multiLevelType w:val="hybridMultilevel"/>
    <w:tmpl w:val="B3A68D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975338"/>
    <w:multiLevelType w:val="hybridMultilevel"/>
    <w:tmpl w:val="C568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F7280"/>
    <w:multiLevelType w:val="hybridMultilevel"/>
    <w:tmpl w:val="AF02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13947"/>
    <w:multiLevelType w:val="hybridMultilevel"/>
    <w:tmpl w:val="4EF21E90"/>
    <w:lvl w:ilvl="0" w:tplc="DFA6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82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58A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9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F67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20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887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003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87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7627B8"/>
    <w:multiLevelType w:val="hybridMultilevel"/>
    <w:tmpl w:val="FCC23A30"/>
    <w:lvl w:ilvl="0" w:tplc="90A0F706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 w:tplc="671041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7AF7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EE81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2ACF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60F9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AA9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D21A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FEC4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D9F3B5E"/>
    <w:multiLevelType w:val="hybridMultilevel"/>
    <w:tmpl w:val="7AE06D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DE06C85"/>
    <w:multiLevelType w:val="hybridMultilevel"/>
    <w:tmpl w:val="D9FC32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070327"/>
    <w:multiLevelType w:val="hybridMultilevel"/>
    <w:tmpl w:val="628E77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9D6009"/>
    <w:multiLevelType w:val="multilevel"/>
    <w:tmpl w:val="FF9EE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18E54A84"/>
    <w:multiLevelType w:val="hybridMultilevel"/>
    <w:tmpl w:val="2E340ADC"/>
    <w:lvl w:ilvl="0" w:tplc="0ACC94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E4E18"/>
    <w:multiLevelType w:val="hybridMultilevel"/>
    <w:tmpl w:val="556C7A06"/>
    <w:lvl w:ilvl="0" w:tplc="B1E8A9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0D5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4432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A19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C602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5A55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B0B5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CDC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9834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157A9"/>
    <w:multiLevelType w:val="hybridMultilevel"/>
    <w:tmpl w:val="49107114"/>
    <w:lvl w:ilvl="0" w:tplc="17C6799E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7B0F45"/>
    <w:multiLevelType w:val="hybridMultilevel"/>
    <w:tmpl w:val="75049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C78ED"/>
    <w:multiLevelType w:val="hybridMultilevel"/>
    <w:tmpl w:val="C42658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F546266"/>
    <w:multiLevelType w:val="hybridMultilevel"/>
    <w:tmpl w:val="6712AC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1A5352E"/>
    <w:multiLevelType w:val="hybridMultilevel"/>
    <w:tmpl w:val="ED7691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20B08B8"/>
    <w:multiLevelType w:val="hybridMultilevel"/>
    <w:tmpl w:val="836AF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D3EFD"/>
    <w:multiLevelType w:val="hybridMultilevel"/>
    <w:tmpl w:val="690C590A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EEF0707"/>
    <w:multiLevelType w:val="hybridMultilevel"/>
    <w:tmpl w:val="F4306A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7C21A02"/>
    <w:multiLevelType w:val="hybridMultilevel"/>
    <w:tmpl w:val="831415D0"/>
    <w:lvl w:ilvl="0" w:tplc="22521CD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74B35"/>
    <w:multiLevelType w:val="hybridMultilevel"/>
    <w:tmpl w:val="D38AE7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28C1E14"/>
    <w:multiLevelType w:val="hybridMultilevel"/>
    <w:tmpl w:val="05C82C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4" w15:restartNumberingAfterBreak="0">
    <w:nsid w:val="52E54FAE"/>
    <w:multiLevelType w:val="hybridMultilevel"/>
    <w:tmpl w:val="F33A94A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84D45CF"/>
    <w:multiLevelType w:val="hybridMultilevel"/>
    <w:tmpl w:val="D8EA2EE0"/>
    <w:lvl w:ilvl="0" w:tplc="C56672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48CD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BACE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C45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90DA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C7B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2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C6272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3408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0193A"/>
    <w:multiLevelType w:val="hybridMultilevel"/>
    <w:tmpl w:val="EDECF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508E1"/>
    <w:multiLevelType w:val="hybridMultilevel"/>
    <w:tmpl w:val="C3A89DA0"/>
    <w:lvl w:ilvl="0" w:tplc="9B3A81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672BE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903A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6C8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74EF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60D3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60FA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2CC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460F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FD66604"/>
    <w:multiLevelType w:val="hybridMultilevel"/>
    <w:tmpl w:val="E02C9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A5775"/>
    <w:multiLevelType w:val="hybridMultilevel"/>
    <w:tmpl w:val="105CE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413FB"/>
    <w:multiLevelType w:val="hybridMultilevel"/>
    <w:tmpl w:val="FC2CC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E5B0F"/>
    <w:multiLevelType w:val="hybridMultilevel"/>
    <w:tmpl w:val="FD287DC0"/>
    <w:lvl w:ilvl="0" w:tplc="461E524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E447B"/>
    <w:multiLevelType w:val="hybridMultilevel"/>
    <w:tmpl w:val="B1EC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263EE"/>
    <w:multiLevelType w:val="multilevel"/>
    <w:tmpl w:val="D8F4B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371084"/>
    <w:multiLevelType w:val="hybridMultilevel"/>
    <w:tmpl w:val="9A6EF8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376C42"/>
    <w:multiLevelType w:val="hybridMultilevel"/>
    <w:tmpl w:val="C3A89DA0"/>
    <w:lvl w:ilvl="0" w:tplc="9B3A81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672BE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903A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6C8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74EF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60D3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60FA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2CC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460F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E320F59"/>
    <w:multiLevelType w:val="hybridMultilevel"/>
    <w:tmpl w:val="D7940096"/>
    <w:lvl w:ilvl="0" w:tplc="C0842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F84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8B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6E0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18B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47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BC2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44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40E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E3C0F9D"/>
    <w:multiLevelType w:val="multilevel"/>
    <w:tmpl w:val="67B293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8" w15:restartNumberingAfterBreak="0">
    <w:nsid w:val="7F7D2539"/>
    <w:multiLevelType w:val="hybridMultilevel"/>
    <w:tmpl w:val="6F70BF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4460083">
    <w:abstractNumId w:val="16"/>
  </w:num>
  <w:num w:numId="2" w16cid:durableId="1155419185">
    <w:abstractNumId w:val="34"/>
  </w:num>
  <w:num w:numId="3" w16cid:durableId="2017338079">
    <w:abstractNumId w:val="7"/>
  </w:num>
  <w:num w:numId="4" w16cid:durableId="537592897">
    <w:abstractNumId w:val="22"/>
  </w:num>
  <w:num w:numId="5" w16cid:durableId="913468445">
    <w:abstractNumId w:val="32"/>
  </w:num>
  <w:num w:numId="6" w16cid:durableId="2063290985">
    <w:abstractNumId w:val="38"/>
  </w:num>
  <w:num w:numId="7" w16cid:durableId="19868006">
    <w:abstractNumId w:val="15"/>
  </w:num>
  <w:num w:numId="8" w16cid:durableId="1053457086">
    <w:abstractNumId w:val="17"/>
  </w:num>
  <w:num w:numId="9" w16cid:durableId="2015303606">
    <w:abstractNumId w:val="19"/>
  </w:num>
  <w:num w:numId="10" w16cid:durableId="630282639">
    <w:abstractNumId w:val="20"/>
  </w:num>
  <w:num w:numId="11" w16cid:durableId="1416972061">
    <w:abstractNumId w:val="29"/>
  </w:num>
  <w:num w:numId="12" w16cid:durableId="1024749230">
    <w:abstractNumId w:val="18"/>
  </w:num>
  <w:num w:numId="13" w16cid:durableId="429549124">
    <w:abstractNumId w:val="5"/>
  </w:num>
  <w:num w:numId="14" w16cid:durableId="840042162">
    <w:abstractNumId w:val="36"/>
  </w:num>
  <w:num w:numId="15" w16cid:durableId="1837763241">
    <w:abstractNumId w:val="28"/>
  </w:num>
  <w:num w:numId="16" w16cid:durableId="988365275">
    <w:abstractNumId w:val="26"/>
  </w:num>
  <w:num w:numId="17" w16cid:durableId="1828591916">
    <w:abstractNumId w:val="12"/>
  </w:num>
  <w:num w:numId="18" w16cid:durableId="1062169649">
    <w:abstractNumId w:val="25"/>
  </w:num>
  <w:num w:numId="19" w16cid:durableId="1606765088">
    <w:abstractNumId w:val="14"/>
  </w:num>
  <w:num w:numId="20" w16cid:durableId="899176789">
    <w:abstractNumId w:val="23"/>
  </w:num>
  <w:num w:numId="21" w16cid:durableId="1527256958">
    <w:abstractNumId w:val="24"/>
  </w:num>
  <w:num w:numId="22" w16cid:durableId="1441606930">
    <w:abstractNumId w:val="3"/>
  </w:num>
  <w:num w:numId="23" w16cid:durableId="1675302896">
    <w:abstractNumId w:val="2"/>
  </w:num>
  <w:num w:numId="24" w16cid:durableId="389613687">
    <w:abstractNumId w:val="11"/>
  </w:num>
  <w:num w:numId="25" w16cid:durableId="525410172">
    <w:abstractNumId w:val="31"/>
  </w:num>
  <w:num w:numId="26" w16cid:durableId="906495916">
    <w:abstractNumId w:val="0"/>
  </w:num>
  <w:num w:numId="27" w16cid:durableId="1748072792">
    <w:abstractNumId w:val="37"/>
  </w:num>
  <w:num w:numId="28" w16cid:durableId="1421487169">
    <w:abstractNumId w:val="10"/>
  </w:num>
  <w:num w:numId="29" w16cid:durableId="1718507547">
    <w:abstractNumId w:val="33"/>
  </w:num>
  <w:num w:numId="30" w16cid:durableId="2084520544">
    <w:abstractNumId w:val="13"/>
  </w:num>
  <w:num w:numId="31" w16cid:durableId="1246571772">
    <w:abstractNumId w:val="8"/>
  </w:num>
  <w:num w:numId="32" w16cid:durableId="428813126">
    <w:abstractNumId w:val="1"/>
  </w:num>
  <w:num w:numId="33" w16cid:durableId="651371953">
    <w:abstractNumId w:val="9"/>
  </w:num>
  <w:num w:numId="34" w16cid:durableId="848981452">
    <w:abstractNumId w:val="4"/>
  </w:num>
  <w:num w:numId="35" w16cid:durableId="783620373">
    <w:abstractNumId w:val="30"/>
  </w:num>
  <w:num w:numId="36" w16cid:durableId="15032029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101873">
    <w:abstractNumId w:val="6"/>
  </w:num>
  <w:num w:numId="38" w16cid:durableId="1905944240">
    <w:abstractNumId w:val="27"/>
  </w:num>
  <w:num w:numId="39" w16cid:durableId="91351506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8DF"/>
    <w:rsid w:val="0001258E"/>
    <w:rsid w:val="00023B90"/>
    <w:rsid w:val="00027E7B"/>
    <w:rsid w:val="000417B6"/>
    <w:rsid w:val="0004588E"/>
    <w:rsid w:val="00050564"/>
    <w:rsid w:val="00060E1E"/>
    <w:rsid w:val="0007252A"/>
    <w:rsid w:val="000944BF"/>
    <w:rsid w:val="000947F9"/>
    <w:rsid w:val="000B5A42"/>
    <w:rsid w:val="000D310D"/>
    <w:rsid w:val="000E3078"/>
    <w:rsid w:val="000E7A32"/>
    <w:rsid w:val="000F31FE"/>
    <w:rsid w:val="00104CFE"/>
    <w:rsid w:val="0010560F"/>
    <w:rsid w:val="00110BF5"/>
    <w:rsid w:val="00114F12"/>
    <w:rsid w:val="0014351E"/>
    <w:rsid w:val="00152AAF"/>
    <w:rsid w:val="00166FF1"/>
    <w:rsid w:val="0017534F"/>
    <w:rsid w:val="00180EB1"/>
    <w:rsid w:val="001A1259"/>
    <w:rsid w:val="001A4934"/>
    <w:rsid w:val="001B0BB4"/>
    <w:rsid w:val="001B5A00"/>
    <w:rsid w:val="001F2824"/>
    <w:rsid w:val="00202525"/>
    <w:rsid w:val="00220069"/>
    <w:rsid w:val="002351A8"/>
    <w:rsid w:val="00265D8D"/>
    <w:rsid w:val="002A505A"/>
    <w:rsid w:val="002A6462"/>
    <w:rsid w:val="002E022B"/>
    <w:rsid w:val="002E579C"/>
    <w:rsid w:val="00301856"/>
    <w:rsid w:val="00326B49"/>
    <w:rsid w:val="00326DED"/>
    <w:rsid w:val="003647F4"/>
    <w:rsid w:val="003A1F08"/>
    <w:rsid w:val="003C0CA9"/>
    <w:rsid w:val="003C2D8F"/>
    <w:rsid w:val="003C2E97"/>
    <w:rsid w:val="003F73D9"/>
    <w:rsid w:val="004024DB"/>
    <w:rsid w:val="00410ACA"/>
    <w:rsid w:val="00414B9A"/>
    <w:rsid w:val="00417181"/>
    <w:rsid w:val="00451F08"/>
    <w:rsid w:val="00453E99"/>
    <w:rsid w:val="00456F52"/>
    <w:rsid w:val="00481985"/>
    <w:rsid w:val="0049666F"/>
    <w:rsid w:val="004A4718"/>
    <w:rsid w:val="004B17E4"/>
    <w:rsid w:val="004B771C"/>
    <w:rsid w:val="004D79DD"/>
    <w:rsid w:val="004E08C1"/>
    <w:rsid w:val="004E7788"/>
    <w:rsid w:val="00525D00"/>
    <w:rsid w:val="00535A82"/>
    <w:rsid w:val="0054376A"/>
    <w:rsid w:val="0055600A"/>
    <w:rsid w:val="00557241"/>
    <w:rsid w:val="00582FDD"/>
    <w:rsid w:val="005A27C5"/>
    <w:rsid w:val="005E564D"/>
    <w:rsid w:val="005E68D3"/>
    <w:rsid w:val="006026E8"/>
    <w:rsid w:val="00624EE4"/>
    <w:rsid w:val="00631C15"/>
    <w:rsid w:val="006403F9"/>
    <w:rsid w:val="006547D4"/>
    <w:rsid w:val="00666682"/>
    <w:rsid w:val="00684D77"/>
    <w:rsid w:val="00685357"/>
    <w:rsid w:val="006870A8"/>
    <w:rsid w:val="006C46BF"/>
    <w:rsid w:val="006E1A4E"/>
    <w:rsid w:val="006E3B06"/>
    <w:rsid w:val="006F6129"/>
    <w:rsid w:val="006F633F"/>
    <w:rsid w:val="00710416"/>
    <w:rsid w:val="00714F8C"/>
    <w:rsid w:val="007163D5"/>
    <w:rsid w:val="007234D2"/>
    <w:rsid w:val="00724011"/>
    <w:rsid w:val="0072677C"/>
    <w:rsid w:val="00745DD7"/>
    <w:rsid w:val="0075756E"/>
    <w:rsid w:val="00761DDB"/>
    <w:rsid w:val="0076463E"/>
    <w:rsid w:val="00764C26"/>
    <w:rsid w:val="007716DD"/>
    <w:rsid w:val="00793152"/>
    <w:rsid w:val="007954E1"/>
    <w:rsid w:val="007B15E5"/>
    <w:rsid w:val="007D3AE7"/>
    <w:rsid w:val="007D6406"/>
    <w:rsid w:val="008102BE"/>
    <w:rsid w:val="00814A02"/>
    <w:rsid w:val="0082600C"/>
    <w:rsid w:val="008275EB"/>
    <w:rsid w:val="008B4F1C"/>
    <w:rsid w:val="008C5ECF"/>
    <w:rsid w:val="008E02C6"/>
    <w:rsid w:val="008E1E7C"/>
    <w:rsid w:val="0091287F"/>
    <w:rsid w:val="0092453F"/>
    <w:rsid w:val="00926B42"/>
    <w:rsid w:val="009315BE"/>
    <w:rsid w:val="00940827"/>
    <w:rsid w:val="0097553D"/>
    <w:rsid w:val="00975E31"/>
    <w:rsid w:val="009B2196"/>
    <w:rsid w:val="00A06B3A"/>
    <w:rsid w:val="00A06C43"/>
    <w:rsid w:val="00A07E9C"/>
    <w:rsid w:val="00A21BCC"/>
    <w:rsid w:val="00A2696B"/>
    <w:rsid w:val="00A26D29"/>
    <w:rsid w:val="00A32683"/>
    <w:rsid w:val="00A46DCE"/>
    <w:rsid w:val="00A5510A"/>
    <w:rsid w:val="00A5616B"/>
    <w:rsid w:val="00A57AF4"/>
    <w:rsid w:val="00A57EA1"/>
    <w:rsid w:val="00A62464"/>
    <w:rsid w:val="00A6332E"/>
    <w:rsid w:val="00A716CA"/>
    <w:rsid w:val="00A73D22"/>
    <w:rsid w:val="00A977BE"/>
    <w:rsid w:val="00AD471C"/>
    <w:rsid w:val="00AF3EAD"/>
    <w:rsid w:val="00B05B16"/>
    <w:rsid w:val="00B13646"/>
    <w:rsid w:val="00B14108"/>
    <w:rsid w:val="00B20FB5"/>
    <w:rsid w:val="00B37D85"/>
    <w:rsid w:val="00B54595"/>
    <w:rsid w:val="00B67CA8"/>
    <w:rsid w:val="00B67FEE"/>
    <w:rsid w:val="00BA5BE9"/>
    <w:rsid w:val="00BB233B"/>
    <w:rsid w:val="00BB5BE9"/>
    <w:rsid w:val="00BC353F"/>
    <w:rsid w:val="00BE272C"/>
    <w:rsid w:val="00BF6FA5"/>
    <w:rsid w:val="00C17B4C"/>
    <w:rsid w:val="00C31E81"/>
    <w:rsid w:val="00C54D5F"/>
    <w:rsid w:val="00C617B8"/>
    <w:rsid w:val="00C658DF"/>
    <w:rsid w:val="00C70A87"/>
    <w:rsid w:val="00C8265F"/>
    <w:rsid w:val="00C9359C"/>
    <w:rsid w:val="00C96E00"/>
    <w:rsid w:val="00CB147B"/>
    <w:rsid w:val="00CE66E7"/>
    <w:rsid w:val="00D00ABF"/>
    <w:rsid w:val="00D15E47"/>
    <w:rsid w:val="00D209FD"/>
    <w:rsid w:val="00D40391"/>
    <w:rsid w:val="00D73DDA"/>
    <w:rsid w:val="00D75C85"/>
    <w:rsid w:val="00D872FD"/>
    <w:rsid w:val="00DB1392"/>
    <w:rsid w:val="00DB367E"/>
    <w:rsid w:val="00DD158A"/>
    <w:rsid w:val="00DF009D"/>
    <w:rsid w:val="00E011F9"/>
    <w:rsid w:val="00E231E6"/>
    <w:rsid w:val="00E34551"/>
    <w:rsid w:val="00E46074"/>
    <w:rsid w:val="00E73739"/>
    <w:rsid w:val="00E856B9"/>
    <w:rsid w:val="00E92E5B"/>
    <w:rsid w:val="00EB4ACF"/>
    <w:rsid w:val="00EB5C7B"/>
    <w:rsid w:val="00EC3946"/>
    <w:rsid w:val="00EC5FB5"/>
    <w:rsid w:val="00EF0667"/>
    <w:rsid w:val="00F14345"/>
    <w:rsid w:val="00F601EC"/>
    <w:rsid w:val="00F679F6"/>
    <w:rsid w:val="00FA1C99"/>
    <w:rsid w:val="00FA6D28"/>
    <w:rsid w:val="00FD17B7"/>
    <w:rsid w:val="00FE1ACE"/>
    <w:rsid w:val="00FE6297"/>
    <w:rsid w:val="00FF01CF"/>
    <w:rsid w:val="00FF11F9"/>
    <w:rsid w:val="00FF2043"/>
    <w:rsid w:val="00FF2098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EC07A"/>
  <w15:chartTrackingRefBased/>
  <w15:docId w15:val="{266CCA6C-F262-433D-B7B1-F6B39E0D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8DF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658D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C658D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C658D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58DF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rsid w:val="00C658DF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"/>
    <w:rsid w:val="00C658DF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-11">
    <w:name w:val="Цветной список - Акцент 11"/>
    <w:basedOn w:val="a"/>
    <w:qFormat/>
    <w:rsid w:val="00C658DF"/>
    <w:pPr>
      <w:ind w:left="720"/>
      <w:contextualSpacing/>
    </w:pPr>
  </w:style>
  <w:style w:type="paragraph" w:customStyle="1" w:styleId="-31">
    <w:name w:val="Таблица-сетка 31"/>
    <w:basedOn w:val="1"/>
    <w:next w:val="a"/>
    <w:uiPriority w:val="39"/>
    <w:unhideWhenUsed/>
    <w:qFormat/>
    <w:rsid w:val="00C658D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ind w:left="170"/>
      <w:jc w:val="both"/>
    </w:pPr>
    <w:rPr>
      <w:rFonts w:ascii="Times New Roman" w:hAnsi="Times New Roman"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ind w:left="170"/>
    </w:pPr>
  </w:style>
  <w:style w:type="paragraph" w:styleId="31">
    <w:name w:val="toc 3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jc w:val="both"/>
    </w:pPr>
    <w:rPr>
      <w:rFonts w:ascii="Times New Roman" w:hAnsi="Times New Roman"/>
      <w:noProof/>
      <w:sz w:val="28"/>
      <w:szCs w:val="28"/>
    </w:rPr>
  </w:style>
  <w:style w:type="character" w:styleId="a3">
    <w:name w:val="Hyperlink"/>
    <w:uiPriority w:val="99"/>
    <w:unhideWhenUsed/>
    <w:rsid w:val="00C658DF"/>
    <w:rPr>
      <w:color w:val="0563C1"/>
      <w:u w:val="single"/>
    </w:rPr>
  </w:style>
  <w:style w:type="character" w:customStyle="1" w:styleId="a4">
    <w:name w:val="Текст выноски Знак"/>
    <w:link w:val="a5"/>
    <w:uiPriority w:val="99"/>
    <w:semiHidden/>
    <w:rsid w:val="00C658DF"/>
    <w:rPr>
      <w:rFonts w:ascii="Tahoma" w:eastAsia="Calibri" w:hAnsi="Tahoma" w:cs="Times New Roman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C658D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6">
    <w:name w:val="annotation text"/>
    <w:basedOn w:val="a"/>
    <w:link w:val="a7"/>
    <w:uiPriority w:val="99"/>
    <w:semiHidden/>
    <w:unhideWhenUsed/>
    <w:rsid w:val="00C658DF"/>
    <w:rPr>
      <w:sz w:val="20"/>
      <w:szCs w:val="20"/>
      <w:lang w:val="x-none" w:eastAsia="x-none"/>
    </w:rPr>
  </w:style>
  <w:style w:type="character" w:customStyle="1" w:styleId="a7">
    <w:name w:val="Текст примечания Знак"/>
    <w:link w:val="a6"/>
    <w:uiPriority w:val="99"/>
    <w:semiHidden/>
    <w:rsid w:val="00C658DF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ма примечания Знак"/>
    <w:link w:val="a9"/>
    <w:uiPriority w:val="99"/>
    <w:semiHidden/>
    <w:rsid w:val="00C658DF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C658DF"/>
    <w:rPr>
      <w:b/>
      <w:bCs/>
    </w:rPr>
  </w:style>
  <w:style w:type="paragraph" w:styleId="aa">
    <w:name w:val="header"/>
    <w:basedOn w:val="a"/>
    <w:link w:val="ab"/>
    <w:uiPriority w:val="99"/>
    <w:unhideWhenUsed/>
    <w:rsid w:val="00C658DF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C658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58DF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C658DF"/>
    <w:rPr>
      <w:rFonts w:ascii="Calibri" w:eastAsia="Calibri" w:hAnsi="Calibri" w:cs="Times New Roman"/>
    </w:rPr>
  </w:style>
  <w:style w:type="paragraph" w:customStyle="1" w:styleId="ConsPlusNormal">
    <w:name w:val="ConsPlusNormal"/>
    <w:rsid w:val="00C658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F601EC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61DDB"/>
    <w:rPr>
      <w:sz w:val="16"/>
      <w:szCs w:val="16"/>
    </w:rPr>
  </w:style>
  <w:style w:type="table" w:styleId="af0">
    <w:name w:val="Table Grid"/>
    <w:basedOn w:val="a1"/>
    <w:uiPriority w:val="39"/>
    <w:rsid w:val="00D00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95EF0-CEA0-4C90-A824-5EC80F97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4043</Words>
  <Characters>23047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27036</CharactersWithSpaces>
  <SharedDoc>false</SharedDoc>
  <HLinks>
    <vt:vector size="12" baseType="variant">
      <vt:variant>
        <vt:i4>1769529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_Toc530758908</vt:lpwstr>
      </vt:variant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_Toc530758925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cp:lastModifiedBy>Никита Голубев</cp:lastModifiedBy>
  <cp:revision>3</cp:revision>
  <cp:lastPrinted>2023-10-18T14:51:00Z</cp:lastPrinted>
  <dcterms:created xsi:type="dcterms:W3CDTF">2024-12-23T11:55:00Z</dcterms:created>
  <dcterms:modified xsi:type="dcterms:W3CDTF">2024-12-24T20:50:00Z</dcterms:modified>
</cp:coreProperties>
</file>